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kern w:val="0"/>
          <w:sz w:val="32"/>
          <w:szCs w:val="32"/>
        </w:rPr>
      </w:pPr>
      <w:bookmarkStart w:id="0" w:name="_Toc25989"/>
      <w:bookmarkStart w:id="1" w:name="_Toc517446908"/>
      <w:bookmarkStart w:id="2" w:name="_Toc413655407"/>
      <w:bookmarkStart w:id="3" w:name="_Toc484765709"/>
      <w:bookmarkStart w:id="4" w:name="_Toc390938754"/>
      <w:r>
        <w:rPr>
          <w:rFonts w:hint="eastAsia" w:ascii="宋体" w:hAnsi="宋体" w:cs="宋体"/>
          <w:b/>
          <w:color w:val="000000"/>
          <w:kern w:val="0"/>
          <w:sz w:val="32"/>
          <w:szCs w:val="32"/>
        </w:rPr>
        <w:t>中铁六局集团天津天铁炼焦化工有限公司</w:t>
      </w:r>
    </w:p>
    <w:p>
      <w:pPr>
        <w:jc w:val="center"/>
        <w:rPr>
          <w:rFonts w:cs="宋体" w:asciiTheme="majorEastAsia" w:hAnsiTheme="majorEastAsia" w:eastAsiaTheme="majorEastAsia"/>
          <w:b/>
          <w:bCs/>
          <w:sz w:val="32"/>
          <w:szCs w:val="32"/>
          <w:lang w:val="zh-CN"/>
        </w:rPr>
      </w:pPr>
      <w:r>
        <w:rPr>
          <w:rFonts w:hint="eastAsia" w:ascii="宋体" w:hAnsi="宋体" w:cs="宋体"/>
          <w:b/>
          <w:color w:val="000000"/>
          <w:kern w:val="0"/>
          <w:sz w:val="32"/>
          <w:szCs w:val="32"/>
        </w:rPr>
        <w:t>专用铁路改扩建工程</w:t>
      </w:r>
      <w:r>
        <w:rPr>
          <w:rFonts w:hint="eastAsia" w:ascii="黑体" w:hAnsi="黑体" w:eastAsia="黑体"/>
          <w:sz w:val="32"/>
          <w:szCs w:val="32"/>
          <w:highlight w:val="none"/>
          <w:lang w:val="en-US" w:eastAsia="zh-CN"/>
        </w:rPr>
        <w:t>水泥</w:t>
      </w:r>
      <w:r>
        <w:rPr>
          <w:rFonts w:hint="eastAsia" w:ascii="黑体" w:hAnsi="黑体" w:eastAsia="黑体"/>
          <w:sz w:val="32"/>
          <w:szCs w:val="32"/>
        </w:rPr>
        <w:t>采购招标</w:t>
      </w:r>
      <w:r>
        <w:rPr>
          <w:rFonts w:hint="eastAsia" w:cs="宋体" w:asciiTheme="majorEastAsia" w:hAnsiTheme="majorEastAsia" w:eastAsiaTheme="majorEastAsia"/>
          <w:b/>
          <w:bCs/>
          <w:sz w:val="32"/>
          <w:szCs w:val="32"/>
          <w:lang w:val="zh-CN"/>
        </w:rPr>
        <w:t>公告</w:t>
      </w:r>
    </w:p>
    <w:p>
      <w:pPr>
        <w:pStyle w:val="4"/>
        <w:adjustRightInd w:val="0"/>
        <w:snapToGrid w:val="0"/>
        <w:spacing w:line="360" w:lineRule="auto"/>
        <w:jc w:val="center"/>
        <w:rPr>
          <w:rFonts w:hint="eastAsia" w:hAnsi="宋体"/>
          <w:b/>
          <w:bCs/>
          <w:sz w:val="28"/>
          <w:szCs w:val="28"/>
        </w:rPr>
      </w:pPr>
    </w:p>
    <w:bookmarkEnd w:id="0"/>
    <w:bookmarkEnd w:id="1"/>
    <w:bookmarkEnd w:id="2"/>
    <w:bookmarkEnd w:id="3"/>
    <w:bookmarkEnd w:id="4"/>
    <w:p>
      <w:pPr>
        <w:pStyle w:val="4"/>
        <w:adjustRightInd w:val="0"/>
        <w:snapToGrid w:val="0"/>
        <w:spacing w:line="360" w:lineRule="auto"/>
        <w:jc w:val="center"/>
        <w:rPr>
          <w:rFonts w:hint="default" w:hAnsi="宋体" w:eastAsia="宋体"/>
          <w:b/>
          <w:bCs/>
          <w:sz w:val="28"/>
          <w:szCs w:val="28"/>
          <w:highlight w:val="yellow"/>
          <w:lang w:val="en-US" w:eastAsia="zh-CN"/>
        </w:rPr>
      </w:pPr>
      <w:r>
        <w:rPr>
          <w:rFonts w:hint="eastAsia" w:hAnsi="宋体"/>
          <w:b/>
          <w:bCs/>
          <w:sz w:val="28"/>
          <w:szCs w:val="28"/>
        </w:rPr>
        <w:t>招标编号：</w:t>
      </w:r>
      <w:r>
        <w:rPr>
          <w:rFonts w:hint="eastAsia" w:hAnsi="宋体"/>
          <w:b/>
          <w:bCs/>
          <w:sz w:val="28"/>
          <w:szCs w:val="28"/>
          <w:highlight w:val="none"/>
          <w:lang w:eastAsia="zh-CN"/>
        </w:rPr>
        <w:t>TJTTLJWZ-DL-202</w:t>
      </w:r>
      <w:r>
        <w:rPr>
          <w:rFonts w:hint="eastAsia" w:hAnsi="宋体"/>
          <w:b/>
          <w:bCs/>
          <w:sz w:val="28"/>
          <w:szCs w:val="28"/>
          <w:highlight w:val="none"/>
          <w:lang w:val="en-US" w:eastAsia="zh-CN"/>
        </w:rPr>
        <w:t>1</w:t>
      </w:r>
      <w:r>
        <w:rPr>
          <w:rFonts w:hint="eastAsia" w:hAnsi="宋体"/>
          <w:b/>
          <w:bCs/>
          <w:sz w:val="28"/>
          <w:szCs w:val="28"/>
          <w:highlight w:val="none"/>
          <w:lang w:eastAsia="zh-CN"/>
        </w:rPr>
        <w:t>-</w:t>
      </w:r>
      <w:r>
        <w:rPr>
          <w:rFonts w:hint="eastAsia" w:hAnsi="宋体"/>
          <w:b/>
          <w:bCs/>
          <w:sz w:val="28"/>
          <w:szCs w:val="28"/>
          <w:highlight w:val="none"/>
          <w:lang w:val="en-US" w:eastAsia="zh-CN"/>
        </w:rPr>
        <w:t>1297</w:t>
      </w:r>
    </w:p>
    <w:p>
      <w:pPr>
        <w:pStyle w:val="3"/>
      </w:pPr>
      <w:bookmarkStart w:id="5" w:name="_Toc25327416"/>
      <w:r>
        <w:rPr>
          <w:rFonts w:hint="eastAsia"/>
        </w:rPr>
        <w:t>1．招标条件</w:t>
      </w:r>
      <w:bookmarkEnd w:id="5"/>
    </w:p>
    <w:p>
      <w:pPr>
        <w:ind w:firstLine="420" w:firstLineChars="200"/>
      </w:pPr>
      <w:bookmarkStart w:id="6" w:name="OLE_LINK6"/>
      <w:r>
        <w:rPr>
          <w:rFonts w:hint="eastAsia" w:ascii="宋体" w:hAnsi="宋体" w:cs="宋体"/>
          <w:color w:val="000000"/>
          <w:kern w:val="0"/>
          <w:szCs w:val="21"/>
        </w:rPr>
        <w:t>中铁六局集团天津天铁炼焦化工有限公司专用铁路改扩建工程</w:t>
      </w:r>
      <w:r>
        <w:rPr>
          <w:rFonts w:hint="eastAsia"/>
        </w:rPr>
        <w:t>获</w:t>
      </w:r>
      <w:r>
        <w:rPr>
          <w:rFonts w:hint="eastAsia"/>
          <w:highlight w:val="none"/>
        </w:rPr>
        <w:t>国家发改</w:t>
      </w:r>
      <w:r>
        <w:rPr>
          <w:highlight w:val="none"/>
        </w:rPr>
        <w:t>委</w:t>
      </w:r>
      <w:r>
        <w:t>批准建设，目前工程已进入施工阶段。</w:t>
      </w:r>
      <w:r>
        <w:rPr>
          <w:rFonts w:hint="eastAsia"/>
        </w:rPr>
        <w:t>中铁六局集团物资工贸有限公司作为本次招标采购代理服务机构组织招标。</w:t>
      </w:r>
      <w:r>
        <w:t>本项目建设资金已落实，项目已具备物资采购招标条件。</w:t>
      </w:r>
    </w:p>
    <w:bookmarkEnd w:id="6"/>
    <w:p>
      <w:pPr>
        <w:pStyle w:val="3"/>
      </w:pPr>
      <w:bookmarkStart w:id="7" w:name="_Toc25327417"/>
      <w:r>
        <w:rPr>
          <w:rFonts w:hint="eastAsia"/>
        </w:rPr>
        <w:t>2．项目概况与招标内容</w:t>
      </w:r>
      <w:bookmarkEnd w:id="7"/>
    </w:p>
    <w:p>
      <w:pPr>
        <w:pStyle w:val="8"/>
        <w:adjustRightInd w:val="0"/>
        <w:snapToGrid w:val="0"/>
        <w:spacing w:line="360" w:lineRule="auto"/>
        <w:rPr>
          <w:rFonts w:ascii="Times New Roman" w:hAnsi="Times New Roman" w:eastAsia="宋体"/>
        </w:rPr>
      </w:pPr>
      <w:r>
        <w:rPr>
          <w:rFonts w:hint="eastAsia"/>
        </w:rPr>
        <w:t>2.1项目概况：</w:t>
      </w:r>
      <w:r>
        <w:rPr>
          <w:rFonts w:hint="eastAsia" w:ascii="宋体" w:hAnsi="宋体"/>
          <w:szCs w:val="21"/>
          <w:lang w:val="en-US" w:eastAsia="zh-CN"/>
        </w:rPr>
        <w:t>天津新天钢</w:t>
      </w:r>
      <w:r>
        <w:rPr>
          <w:rFonts w:hint="eastAsia" w:ascii="宋体" w:hAnsi="宋体"/>
          <w:szCs w:val="21"/>
        </w:rPr>
        <w:t>焦化工有限公司为实现天钢集团内部资源共享，将天钢集团矿石、焦炭等综合大量的资源货物运输“公转铁”。对既有铁路专用线改扩建：</w:t>
      </w:r>
      <w:r>
        <w:rPr>
          <w:rFonts w:hint="eastAsia" w:ascii="宋体" w:hAnsi="宋体"/>
          <w:szCs w:val="21"/>
          <w:lang w:val="en-US" w:eastAsia="zh-CN"/>
        </w:rPr>
        <w:t>拆除施工所需构建物；</w:t>
      </w:r>
      <w:r>
        <w:rPr>
          <w:rFonts w:hint="eastAsia" w:ascii="宋体" w:hAnsi="宋体"/>
          <w:szCs w:val="21"/>
        </w:rPr>
        <w:t>新建联络线自天焦铁路专用线市政3号路平交口道岔转向东北到达天焦北场全长1.138km；JK2+100-JK3+238.158范围内设置的涵洞工程包含新建铁路公路公用涵洞，赵家河桥（2-10m&lt;斜长）原桥拆除，新建（2-4.0m）钢筋混凝土框架箱涵（公铁两用）+1-2.0m钢筋混凝土圆管涵；自联络线终点道岔向东至翻车机，车站全长1.512km，共11股道线车站辅轨长度7.345km其中利用既有股道整修，调坡长度1.985km，新敷轨道5.360km。工程内容包括铁路线</w:t>
      </w:r>
      <w:r>
        <w:rPr>
          <w:rFonts w:hint="eastAsia" w:ascii="宋体" w:hAnsi="宋体"/>
          <w:szCs w:val="21"/>
          <w:lang w:val="en-US" w:eastAsia="zh-CN"/>
        </w:rPr>
        <w:t>拆除工程、</w:t>
      </w:r>
      <w:r>
        <w:rPr>
          <w:rFonts w:hint="eastAsia" w:ascii="宋体" w:hAnsi="宋体"/>
          <w:szCs w:val="21"/>
        </w:rPr>
        <w:t>土建工程、轨道安装工程、给排水工程。</w:t>
      </w:r>
    </w:p>
    <w:p>
      <w:pPr>
        <w:spacing w:line="520" w:lineRule="exact"/>
        <w:ind w:firstLine="560"/>
      </w:pPr>
      <w:r>
        <w:rPr>
          <w:rFonts w:hint="eastAsia"/>
        </w:rPr>
        <w:t>2.2招标内容：</w:t>
      </w:r>
    </w:p>
    <w:p>
      <w:pPr>
        <w:spacing w:line="520" w:lineRule="exact"/>
        <w:ind w:firstLine="560"/>
      </w:pPr>
      <w:r>
        <w:rPr>
          <w:rFonts w:hint="eastAsia"/>
        </w:rPr>
        <w:t>招标货物名称：</w:t>
      </w:r>
      <w:r>
        <w:rPr>
          <w:rFonts w:hint="eastAsia"/>
          <w:lang w:val="en-US" w:eastAsia="zh-CN"/>
        </w:rPr>
        <w:t>水泥</w:t>
      </w:r>
      <w:r>
        <w:rPr>
          <w:rFonts w:hint="eastAsia"/>
        </w:rPr>
        <w:t>。</w:t>
      </w:r>
    </w:p>
    <w:p>
      <w:pPr>
        <w:spacing w:line="520" w:lineRule="exact"/>
        <w:ind w:firstLine="560"/>
      </w:pPr>
      <w:r>
        <w:rPr>
          <w:rFonts w:hint="eastAsia"/>
        </w:rPr>
        <w:t>交货地点：施工现场或买方指定地点。</w:t>
      </w:r>
    </w:p>
    <w:p>
      <w:pPr>
        <w:numPr>
          <w:ilvl w:val="0"/>
          <w:numId w:val="1"/>
        </w:numPr>
        <w:spacing w:line="520" w:lineRule="exact"/>
        <w:ind w:firstLine="560"/>
      </w:pPr>
      <w:r>
        <w:rPr>
          <w:rFonts w:hint="eastAsia"/>
        </w:rPr>
        <w:t>投标人资格要求</w:t>
      </w:r>
    </w:p>
    <w:p>
      <w:pPr>
        <w:spacing w:line="520" w:lineRule="exact"/>
        <w:ind w:firstLine="560"/>
      </w:pPr>
      <w:r>
        <w:rPr>
          <w:rFonts w:hint="eastAsia"/>
          <w:b/>
          <w:bCs/>
        </w:rPr>
        <w:t>本次</w:t>
      </w:r>
      <w:r>
        <w:rPr>
          <w:rFonts w:hint="eastAsia"/>
          <w:b/>
          <w:bCs/>
          <w:lang w:val="en-US" w:eastAsia="zh-CN"/>
        </w:rPr>
        <w:t>水泥</w:t>
      </w:r>
      <w:r>
        <w:rPr>
          <w:rFonts w:hint="eastAsia"/>
          <w:b/>
          <w:bCs/>
        </w:rPr>
        <w:t>招标要求投标人须具备以下要求：</w:t>
      </w:r>
    </w:p>
    <w:p>
      <w:pPr>
        <w:widowControl/>
        <w:numPr>
          <w:ilvl w:val="0"/>
          <w:numId w:val="0"/>
        </w:numPr>
        <w:ind w:firstLine="420" w:firstLineChars="200"/>
        <w:textAlignment w:val="center"/>
        <w:rPr>
          <w:rFonts w:hint="eastAsia"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营业范围：在中国境内依法注册，具有独立法人资格、具有招标物资生产和供应经验的生产厂或代理商，并且具有合法、有效的企业法人营业执照。</w:t>
      </w:r>
    </w:p>
    <w:p>
      <w:pPr>
        <w:pStyle w:val="2"/>
        <w:numPr>
          <w:ilvl w:val="0"/>
          <w:numId w:val="0"/>
        </w:numPr>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2.许可和认证要求：生产厂须具备投标物资生产能力，生产工艺、装备必须符合国家政策的相关规定，代理商提供生产厂授权书。</w:t>
      </w:r>
    </w:p>
    <w:p>
      <w:pPr>
        <w:widowControl/>
        <w:ind w:firstLine="420" w:firstLineChars="200"/>
        <w:textAlignment w:val="center"/>
        <w:rPr>
          <w:rFonts w:ascii="宋体" w:hAnsi="宋体" w:cs="宋体"/>
          <w:kern w:val="0"/>
          <w:szCs w:val="21"/>
          <w:highlight w:val="yellow"/>
        </w:rPr>
      </w:pPr>
      <w:r>
        <w:rPr>
          <w:rFonts w:hint="eastAsia" w:ascii="宋体" w:hAnsi="宋体" w:cs="宋体"/>
          <w:kern w:val="0"/>
          <w:szCs w:val="21"/>
        </w:rPr>
        <w:t>3．财务能力：</w:t>
      </w:r>
      <w:r>
        <w:rPr>
          <w:rFonts w:hint="eastAsia" w:ascii="宋体" w:hAnsi="宋体" w:cs="宋体"/>
          <w:kern w:val="0"/>
          <w:szCs w:val="21"/>
          <w:highlight w:val="none"/>
        </w:rPr>
        <w:t>水泥生产商注册资金不低于</w:t>
      </w:r>
      <w:r>
        <w:rPr>
          <w:rFonts w:hint="eastAsia" w:ascii="宋体" w:hAnsi="宋体" w:cs="宋体"/>
          <w:kern w:val="0"/>
          <w:szCs w:val="21"/>
          <w:highlight w:val="none"/>
          <w:lang w:val="en-US" w:eastAsia="zh-CN"/>
        </w:rPr>
        <w:t>2000万</w:t>
      </w:r>
      <w:r>
        <w:rPr>
          <w:rFonts w:hint="eastAsia" w:ascii="宋体" w:hAnsi="宋体" w:cs="宋体"/>
          <w:kern w:val="0"/>
          <w:szCs w:val="21"/>
          <w:highlight w:val="none"/>
        </w:rPr>
        <w:t>元人民币，代理商注册资金不低于</w:t>
      </w:r>
      <w:r>
        <w:rPr>
          <w:rFonts w:hint="eastAsia" w:ascii="宋体" w:hAnsi="宋体" w:cs="宋体"/>
          <w:kern w:val="0"/>
          <w:szCs w:val="21"/>
          <w:highlight w:val="none"/>
          <w:lang w:val="en-US" w:eastAsia="zh-CN"/>
        </w:rPr>
        <w:t>5</w:t>
      </w:r>
      <w:r>
        <w:rPr>
          <w:rFonts w:hint="eastAsia" w:ascii="宋体" w:hAnsi="宋体" w:cs="宋体"/>
          <w:kern w:val="0"/>
          <w:szCs w:val="21"/>
          <w:highlight w:val="none"/>
        </w:rPr>
        <w:t>00万元人民币。具备实施本项目合同充足的资金保障能力。</w:t>
      </w:r>
    </w:p>
    <w:p>
      <w:pPr>
        <w:widowControl/>
        <w:ind w:firstLine="420" w:firstLineChars="200"/>
        <w:textAlignment w:val="center"/>
        <w:rPr>
          <w:rFonts w:hint="eastAsia" w:ascii="宋体" w:hAnsi="宋体" w:cs="宋体"/>
          <w:kern w:val="0"/>
          <w:szCs w:val="21"/>
        </w:rPr>
      </w:pPr>
      <w:r>
        <w:rPr>
          <w:rFonts w:hint="eastAsia" w:ascii="宋体" w:hAnsi="宋体" w:cs="宋体"/>
          <w:kern w:val="0"/>
          <w:szCs w:val="21"/>
        </w:rPr>
        <w:t>4．质量保证能力：产品符合国家现行标准，具有近三年由省、部级及以上检验、检测机构出具的投标物资合格检验报告</w:t>
      </w:r>
      <w:r>
        <w:rPr>
          <w:rFonts w:hint="eastAsia" w:ascii="宋体" w:hAnsi="宋体" w:cs="宋体"/>
          <w:kern w:val="0"/>
          <w:szCs w:val="21"/>
          <w:lang w:eastAsia="zh-CN"/>
        </w:rPr>
        <w:t>。</w:t>
      </w:r>
    </w:p>
    <w:p>
      <w:pPr>
        <w:widowControl/>
        <w:ind w:firstLine="420" w:firstLineChars="200"/>
        <w:textAlignment w:val="center"/>
        <w:rPr>
          <w:rFonts w:ascii="宋体" w:hAnsi="宋体" w:cs="宋体"/>
          <w:kern w:val="0"/>
          <w:szCs w:val="21"/>
        </w:rPr>
      </w:pPr>
      <w:r>
        <w:rPr>
          <w:rFonts w:hint="eastAsia" w:ascii="宋体" w:hAnsi="宋体" w:cs="宋体"/>
          <w:kern w:val="0"/>
          <w:szCs w:val="21"/>
        </w:rPr>
        <w:t>5．供货业绩：投标人具有至少两份近三年内同类物资的供货业绩相关证明材料（含合同协议书）。</w:t>
      </w:r>
    </w:p>
    <w:p>
      <w:pPr>
        <w:widowControl/>
        <w:ind w:firstLine="420" w:firstLineChars="200"/>
        <w:textAlignment w:val="center"/>
        <w:rPr>
          <w:rFonts w:ascii="宋体" w:hAnsi="宋体" w:cs="宋体"/>
          <w:kern w:val="0"/>
          <w:szCs w:val="21"/>
        </w:rPr>
      </w:pPr>
      <w:r>
        <w:rPr>
          <w:rFonts w:hint="eastAsia" w:ascii="宋体" w:hAnsi="宋体" w:cs="宋体"/>
          <w:kern w:val="0"/>
          <w:szCs w:val="21"/>
          <w:lang w:val="en-US" w:eastAsia="zh-CN"/>
        </w:rPr>
        <w:t>6</w:t>
      </w:r>
      <w:r>
        <w:rPr>
          <w:rFonts w:hint="eastAsia" w:ascii="宋体" w:hAnsi="宋体" w:cs="宋体"/>
          <w:kern w:val="0"/>
          <w:szCs w:val="21"/>
        </w:rPr>
        <w:t>．履约信用：投标人必须具有良好的社会信誉，最近三年内没有与骗取合同有关的犯罪或严重违法行为而引起的诉讼和仲裁；近三年不曾在合同中严重违约；近三年经营活动中无严重违法失信记录；财产被接管或冻结，企业未处于禁止或取消投标状态；未被</w:t>
      </w:r>
      <w:r>
        <w:rPr>
          <w:rFonts w:hint="eastAsia" w:ascii="宋体" w:hAnsi="宋体" w:cs="宋体"/>
          <w:kern w:val="0"/>
          <w:szCs w:val="21"/>
          <w:lang w:val="en-US" w:eastAsia="zh-CN"/>
        </w:rPr>
        <w:t>中国国家铁路集团有限公司</w:t>
      </w:r>
      <w:r>
        <w:rPr>
          <w:rFonts w:hint="eastAsia" w:ascii="宋体" w:hAnsi="宋体" w:cs="宋体"/>
          <w:kern w:val="0"/>
          <w:szCs w:val="21"/>
        </w:rPr>
        <w:t>、中国中铁股份有限公司、中铁六局列入“限制交易供应商名单”、“不合格供应商名单”或“供应商黑名单”。</w:t>
      </w:r>
      <w:r>
        <w:t>不在国家企业信用信息公示系统严重违反失信企业名单中，不在中国执行信息公开网的失信被执行人名单内，不在中国中铁股份有限公司、中铁六局集团有限公司的限制交易期内。</w:t>
      </w:r>
      <w:r>
        <w:rPr>
          <w:rFonts w:hint="eastAsia" w:ascii="宋体" w:hAnsi="宋体" w:cs="宋体"/>
          <w:kern w:val="0"/>
          <w:szCs w:val="21"/>
        </w:rPr>
        <w:t>同时具有履行合同的能力和良好的履约记录。</w:t>
      </w:r>
    </w:p>
    <w:p>
      <w:pPr>
        <w:spacing w:line="520" w:lineRule="exact"/>
        <w:ind w:firstLine="420" w:firstLineChars="200"/>
        <w:rPr>
          <w:rFonts w:hint="eastAsia"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其他要求：代理商须具有满足本资格条件要求的生产商出具的针对投标包件的唯一授权函，且生产商不得与其所授权的代理商共同参与同一包件的投标。代理商须提供生产厂家出具的授权书、营业执照复印件、生产许可证复印件、ISO9000系列质量证书复印件、检验报告复印件、资格声明等应由生产商提供的所有资料均须加盖生产商公章（鲜章），否则视为无效。</w:t>
      </w:r>
    </w:p>
    <w:p>
      <w:pPr>
        <w:spacing w:line="520" w:lineRule="exact"/>
        <w:ind w:firstLine="420" w:firstLineChars="200"/>
        <w:rPr>
          <w:rFonts w:hint="eastAsia" w:ascii="宋体" w:hAnsi="宋体" w:cs="宋体"/>
          <w:kern w:val="0"/>
          <w:szCs w:val="21"/>
        </w:rPr>
      </w:pPr>
      <w:r>
        <w:rPr>
          <w:rFonts w:hint="eastAsia" w:ascii="宋体" w:hAnsi="宋体" w:cs="宋体"/>
          <w:kern w:val="0"/>
          <w:szCs w:val="21"/>
          <w:lang w:val="en-US" w:eastAsia="zh-CN"/>
        </w:rPr>
        <w:t>8.</w:t>
      </w:r>
      <w:r>
        <w:rPr>
          <w:rFonts w:hint="eastAsia" w:ascii="宋体" w:hAnsi="宋体" w:cs="宋体"/>
          <w:kern w:val="0"/>
          <w:szCs w:val="21"/>
        </w:rPr>
        <w:t>生产厂和代理商不得在一个包件内投标，如有发生代理商投标作废。</w:t>
      </w:r>
    </w:p>
    <w:p>
      <w:pPr>
        <w:spacing w:line="520" w:lineRule="exact"/>
        <w:ind w:firstLine="420" w:firstLineChars="200"/>
        <w:rPr>
          <w:rFonts w:eastAsia="仿宋_GB2312"/>
          <w:b/>
          <w:bCs/>
        </w:rPr>
      </w:pPr>
      <w:r>
        <w:rPr>
          <w:rFonts w:hint="eastAsia" w:ascii="宋体" w:hAnsi="宋体" w:cs="宋体"/>
          <w:kern w:val="0"/>
          <w:szCs w:val="21"/>
          <w:lang w:val="en-US" w:eastAsia="zh-CN"/>
        </w:rPr>
        <w:t>9</w:t>
      </w:r>
      <w:r>
        <w:rPr>
          <w:rFonts w:hint="eastAsia" w:ascii="宋体" w:hAnsi="宋体" w:cs="宋体"/>
          <w:kern w:val="0"/>
          <w:szCs w:val="21"/>
        </w:rPr>
        <w:t>.一般纳税人，能开具13%增值税专用发票。</w:t>
      </w:r>
    </w:p>
    <w:p>
      <w:pPr>
        <w:spacing w:line="520" w:lineRule="exact"/>
        <w:ind w:firstLine="210" w:firstLineChars="100"/>
      </w:pPr>
      <w:r>
        <w:rPr>
          <w:rFonts w:hint="eastAsia"/>
        </w:rPr>
        <w:t>3.2本次招标不接受联合体投标。</w:t>
      </w:r>
    </w:p>
    <w:p>
      <w:pPr>
        <w:pStyle w:val="3"/>
      </w:pPr>
      <w:bookmarkStart w:id="8" w:name="_Toc25327418"/>
      <w:r>
        <w:rPr>
          <w:rFonts w:hint="eastAsia"/>
        </w:rPr>
        <w:t>4．招标文件的获取</w:t>
      </w:r>
      <w:bookmarkEnd w:id="8"/>
    </w:p>
    <w:p>
      <w:pPr>
        <w:ind w:firstLine="424" w:firstLineChars="202"/>
        <w:jc w:val="left"/>
      </w:pPr>
      <w:r>
        <w:t>潜在投标人购买招标文件务必先在中国中铁采购电子商务平台（www.crecgec.com）进行供应商注册</w:t>
      </w:r>
      <w:r>
        <w:rPr>
          <w:rFonts w:hint="eastAsia"/>
        </w:rPr>
        <w:t>，</w:t>
      </w:r>
      <w:r>
        <w:t>成为正式会员（客服热线400-6010</w:t>
      </w:r>
      <w:r>
        <w:rPr>
          <w:rFonts w:hint="eastAsia"/>
        </w:rPr>
        <w:t>-</w:t>
      </w:r>
      <w:r>
        <w:t xml:space="preserve">100），然后再购买招标文件参与投标。 </w:t>
      </w:r>
      <w:r>
        <w:rPr>
          <w:rFonts w:hint="eastAsia"/>
        </w:rPr>
        <w:t>投标人需在中国中铁采购电子商务平台对本次招标相应包件进行响应，并将购买招标文件的款项电汇至招标人指定帐户。</w:t>
      </w:r>
    </w:p>
    <w:p>
      <w:pPr>
        <w:ind w:firstLine="424" w:firstLineChars="202"/>
        <w:jc w:val="left"/>
      </w:pPr>
      <w:r>
        <w:rPr>
          <w:rFonts w:hint="eastAsia"/>
        </w:rPr>
        <w:t>4.1招标文件每套售价</w:t>
      </w:r>
      <w:r>
        <w:rPr>
          <w:rFonts w:hint="eastAsia"/>
          <w:u w:val="single"/>
        </w:rPr>
        <w:t>见招标公告附表</w:t>
      </w:r>
      <w:r>
        <w:rPr>
          <w:rFonts w:hint="eastAsia"/>
        </w:rPr>
        <w:t>，售后不退。</w:t>
      </w:r>
      <w:r>
        <w:t>招标文件</w:t>
      </w:r>
      <w:r>
        <w:rPr>
          <w:rFonts w:hint="eastAsia"/>
        </w:rPr>
        <w:t>以在中国中铁采购电子商务平台发售电子版为主，</w:t>
      </w:r>
      <w:r>
        <w:t>不</w:t>
      </w:r>
      <w:r>
        <w:rPr>
          <w:rFonts w:hint="eastAsia"/>
        </w:rPr>
        <w:t>再</w:t>
      </w:r>
      <w:r>
        <w:t>以纸质版出售</w:t>
      </w:r>
      <w:r>
        <w:rPr>
          <w:rFonts w:hint="eastAsia"/>
        </w:rPr>
        <w:t>。</w:t>
      </w:r>
    </w:p>
    <w:p>
      <w:pPr>
        <w:ind w:firstLine="424" w:firstLineChars="202"/>
        <w:jc w:val="left"/>
        <w:rPr>
          <w:u w:val="single"/>
        </w:rPr>
      </w:pPr>
      <w:r>
        <w:rPr>
          <w:rFonts w:hint="eastAsia"/>
        </w:rPr>
        <w:t>4.2</w:t>
      </w:r>
      <w:r>
        <w:t>购买招标文件的潜在投标人：购买标书时，售标帐户不接受个人帐户汇款，否则视为无效购标，采购人不接受其单位投标文件</w:t>
      </w:r>
      <w:r>
        <w:rPr>
          <w:rFonts w:hint="eastAsia"/>
          <w:lang w:eastAsia="zh-CN"/>
        </w:rPr>
        <w:t>。</w:t>
      </w:r>
      <w:r>
        <w:t>请于</w:t>
      </w:r>
      <w:r>
        <w:rPr>
          <w:rFonts w:hint="eastAsia"/>
          <w:u w:val="single"/>
        </w:rPr>
        <w:t xml:space="preserve"> 202</w:t>
      </w:r>
      <w:r>
        <w:rPr>
          <w:rFonts w:hint="eastAsia"/>
          <w:u w:val="single"/>
          <w:lang w:val="en-US" w:eastAsia="zh-CN"/>
        </w:rPr>
        <w:t>1</w:t>
      </w:r>
      <w:r>
        <w:rPr>
          <w:rFonts w:hint="eastAsia"/>
          <w:u w:val="single"/>
        </w:rPr>
        <w:t xml:space="preserve"> </w:t>
      </w:r>
      <w:r>
        <w:t>年</w:t>
      </w:r>
      <w:r>
        <w:rPr>
          <w:rFonts w:hint="eastAsia"/>
          <w:u w:val="single"/>
        </w:rPr>
        <w:t xml:space="preserve"> </w:t>
      </w:r>
      <w:r>
        <w:rPr>
          <w:rFonts w:hint="eastAsia"/>
          <w:u w:val="single"/>
          <w:lang w:val="en-US" w:eastAsia="zh-CN"/>
        </w:rPr>
        <w:t>9</w:t>
      </w:r>
      <w:r>
        <w:rPr>
          <w:rFonts w:hint="eastAsia"/>
          <w:u w:val="single"/>
        </w:rPr>
        <w:t xml:space="preserve"> </w:t>
      </w:r>
      <w:r>
        <w:t>月</w:t>
      </w:r>
      <w:r>
        <w:rPr>
          <w:rFonts w:hint="eastAsia"/>
          <w:u w:val="single"/>
        </w:rPr>
        <w:t xml:space="preserve"> </w:t>
      </w:r>
      <w:r>
        <w:rPr>
          <w:rFonts w:hint="eastAsia"/>
          <w:u w:val="single"/>
          <w:lang w:val="en-US" w:eastAsia="zh-CN"/>
        </w:rPr>
        <w:t>2</w:t>
      </w:r>
      <w:r>
        <w:rPr>
          <w:rFonts w:hint="eastAsia"/>
          <w:u w:val="single"/>
        </w:rPr>
        <w:t xml:space="preserve"> </w:t>
      </w:r>
      <w:r>
        <w:t>日</w:t>
      </w:r>
      <w:r>
        <w:rPr>
          <w:rFonts w:hint="eastAsia"/>
          <w:lang w:val="en-US" w:eastAsia="zh-CN"/>
        </w:rPr>
        <w:t>17:00</w:t>
      </w:r>
      <w:r>
        <w:t>前，在中国中铁采购电子商务平台对本次招标相应包件进行响应，并将购买招标文件的款项电汇至招标人指定帐户。</w:t>
      </w:r>
      <w:r>
        <w:rPr>
          <w:rFonts w:hint="eastAsia" w:ascii="Times New Roman" w:hAnsi="Times New Roman"/>
        </w:rPr>
        <w:t>（</w:t>
      </w:r>
      <w:r>
        <w:rPr>
          <w:rFonts w:hint="eastAsia" w:ascii="Times New Roman" w:hAnsi="Times New Roman"/>
          <w:highlight w:val="none"/>
          <w:lang w:val="zh-CN"/>
        </w:rPr>
        <w:t>账户名称：中铁六局集团物资工贸有限公司，开户行：</w:t>
      </w:r>
      <w:r>
        <w:rPr>
          <w:rFonts w:hint="eastAsia"/>
          <w:highlight w:val="none"/>
          <w:lang w:val="en-US" w:eastAsia="zh-CN"/>
        </w:rPr>
        <w:t>中国农业银行股份有限公司总行营业部（非转汇行）</w:t>
      </w:r>
      <w:r>
        <w:rPr>
          <w:rFonts w:hint="eastAsia" w:ascii="Times New Roman" w:hAnsi="Times New Roman"/>
          <w:highlight w:val="none"/>
          <w:lang w:val="zh-CN"/>
        </w:rPr>
        <w:t>，账号：</w:t>
      </w:r>
      <w:r>
        <w:rPr>
          <w:rFonts w:hint="eastAsia"/>
          <w:highlight w:val="none"/>
          <w:lang w:val="en-US" w:eastAsia="zh-CN"/>
        </w:rPr>
        <w:t>20110101926000180002，联行号103100000018</w:t>
      </w:r>
      <w:r>
        <w:rPr>
          <w:rFonts w:hint="eastAsia" w:ascii="Times New Roman" w:hAnsi="Times New Roman"/>
          <w:highlight w:val="none"/>
        </w:rPr>
        <w:t>）</w:t>
      </w:r>
      <w:r>
        <w:rPr>
          <w:rFonts w:ascii="Times New Roman" w:hAnsi="Times New Roman"/>
          <w:highlight w:val="none"/>
        </w:rPr>
        <w:t>，在汇款单上注明</w:t>
      </w:r>
      <w:r>
        <w:rPr>
          <w:rFonts w:ascii="Times New Roman" w:hAnsi="Times New Roman"/>
        </w:rPr>
        <w:t>标书款、项</w:t>
      </w:r>
      <w:r>
        <w:t>目名称及所投包件号，汇款单位名称与投标人名称须完全一致。投标人将银行回</w:t>
      </w:r>
      <w:r>
        <w:rPr>
          <w:rFonts w:hint="eastAsia"/>
        </w:rPr>
        <w:t>执</w:t>
      </w:r>
      <w:r>
        <w:t>单</w:t>
      </w:r>
      <w:r>
        <w:rPr>
          <w:rFonts w:hint="eastAsia"/>
        </w:rPr>
        <w:t>、投标申请表、</w:t>
      </w:r>
      <w:r>
        <w:t>单位法人授权委托书、被授权人身份证</w:t>
      </w:r>
      <w:r>
        <w:rPr>
          <w:rFonts w:hint="eastAsia"/>
        </w:rPr>
        <w:t>的</w:t>
      </w:r>
      <w:r>
        <w:t>扫描件发送至招标</w:t>
      </w:r>
      <w:r>
        <w:rPr>
          <w:rFonts w:hint="eastAsia"/>
        </w:rPr>
        <w:t>人电子邮箱</w:t>
      </w:r>
      <w:r>
        <w:rPr>
          <w:rFonts w:hint="eastAsia" w:ascii="宋体" w:hAnsi="宋体" w:cs="宋体"/>
          <w:bCs/>
          <w:szCs w:val="21"/>
        </w:rPr>
        <w:t>zbsyb52733250@163.com</w:t>
      </w:r>
      <w:r>
        <w:t>，</w:t>
      </w:r>
      <w:r>
        <w:rPr>
          <w:rFonts w:hint="eastAsia"/>
        </w:rPr>
        <w:t>邮件主题为“</w:t>
      </w:r>
      <w:r>
        <w:rPr>
          <w:rFonts w:hint="eastAsia"/>
          <w:highlight w:val="none"/>
          <w:u w:val="single"/>
          <w:lang w:val="en-US" w:eastAsia="zh-CN"/>
        </w:rPr>
        <w:t>1297</w:t>
      </w:r>
      <w:r>
        <w:t>投标</w:t>
      </w:r>
      <w:r>
        <w:rPr>
          <w:rFonts w:hint="eastAsia"/>
        </w:rPr>
        <w:t xml:space="preserve"> +</w:t>
      </w:r>
      <w:r>
        <w:t>所投包件号</w:t>
      </w:r>
      <w:r>
        <w:rPr>
          <w:rFonts w:hint="eastAsia"/>
        </w:rPr>
        <w:t>+投标人名称”，</w:t>
      </w:r>
      <w:r>
        <w:t>招标单位收到信息经核实后，</w:t>
      </w:r>
      <w:r>
        <w:rPr>
          <w:rFonts w:hint="eastAsia"/>
        </w:rPr>
        <w:t>将允许投标人下载标书</w:t>
      </w:r>
      <w:r>
        <w:t>。已支付购买标书费用的投标人，请于</w:t>
      </w:r>
      <w:r>
        <w:rPr>
          <w:rFonts w:hint="eastAsia"/>
          <w:u w:val="single"/>
        </w:rPr>
        <w:t xml:space="preserve"> 202</w:t>
      </w:r>
      <w:r>
        <w:rPr>
          <w:rFonts w:hint="eastAsia"/>
          <w:u w:val="single"/>
          <w:lang w:val="en-US" w:eastAsia="zh-CN"/>
        </w:rPr>
        <w:t>1</w:t>
      </w:r>
      <w:r>
        <w:rPr>
          <w:rFonts w:hint="eastAsia"/>
          <w:u w:val="single"/>
        </w:rPr>
        <w:t xml:space="preserve"> </w:t>
      </w:r>
      <w:r>
        <w:t>年</w:t>
      </w:r>
      <w:r>
        <w:rPr>
          <w:rFonts w:hint="eastAsia"/>
          <w:u w:val="single"/>
          <w:lang w:val="en-US" w:eastAsia="zh-CN"/>
        </w:rPr>
        <w:t>9</w:t>
      </w:r>
      <w:r>
        <w:t>月</w:t>
      </w:r>
      <w:r>
        <w:rPr>
          <w:rFonts w:hint="eastAsia"/>
          <w:u w:val="single"/>
          <w:lang w:val="en-US" w:eastAsia="zh-CN"/>
        </w:rPr>
        <w:t>2</w:t>
      </w:r>
      <w:r>
        <w:t>日</w:t>
      </w:r>
      <w:r>
        <w:rPr>
          <w:rFonts w:hint="eastAsia"/>
          <w:lang w:val="en-US" w:eastAsia="zh-CN"/>
        </w:rPr>
        <w:t>17:00</w:t>
      </w:r>
      <w:r>
        <w:t>前内登录中国中铁采购电子商务平台（</w:t>
      </w:r>
      <w:r>
        <w:fldChar w:fldCharType="begin"/>
      </w:r>
      <w:r>
        <w:instrText xml:space="preserve"> HYPERLINK "http://zhaobiao.crecgec.com/%22http:/www.crecgec.com/%22" </w:instrText>
      </w:r>
      <w:r>
        <w:fldChar w:fldCharType="separate"/>
      </w:r>
      <w:r>
        <w:t>www.crecgec.com</w:t>
      </w:r>
      <w:r>
        <w:fldChar w:fldCharType="end"/>
      </w:r>
      <w:r>
        <w:t>），下载招标文件。</w:t>
      </w:r>
    </w:p>
    <w:p>
      <w:pPr>
        <w:pStyle w:val="3"/>
      </w:pPr>
      <w:bookmarkStart w:id="9" w:name="_Toc25327419"/>
      <w:r>
        <w:rPr>
          <w:rFonts w:hint="eastAsia"/>
        </w:rPr>
        <w:t>5．投标文件的递交</w:t>
      </w:r>
      <w:bookmarkEnd w:id="9"/>
    </w:p>
    <w:p>
      <w:pPr>
        <w:ind w:left="210" w:leftChars="100" w:firstLine="212" w:firstLineChars="101"/>
        <w:jc w:val="left"/>
        <w:rPr>
          <w:rFonts w:hint="eastAsia"/>
          <w:b w:val="0"/>
          <w:bCs w:val="0"/>
          <w:color w:val="auto"/>
          <w:highlight w:val="none"/>
        </w:rPr>
      </w:pPr>
      <w:r>
        <w:rPr>
          <w:rFonts w:hint="eastAsia"/>
          <w:b w:val="0"/>
          <w:bCs w:val="0"/>
          <w:color w:val="auto"/>
          <w:highlight w:val="none"/>
        </w:rPr>
        <w:t>5.1本次招标文件仅采用在中国中铁采购电子商务平台上以电子版方式发售。</w:t>
      </w:r>
    </w:p>
    <w:p>
      <w:pPr>
        <w:ind w:firstLine="422" w:firstLineChars="200"/>
        <w:jc w:val="left"/>
        <w:rPr>
          <w:rFonts w:hint="eastAsia"/>
          <w:color w:val="auto"/>
          <w:highlight w:val="none"/>
        </w:rPr>
      </w:pPr>
      <w:r>
        <w:rPr>
          <w:rFonts w:hint="eastAsia"/>
          <w:b/>
          <w:bCs/>
          <w:color w:val="auto"/>
          <w:highlight w:val="none"/>
        </w:rPr>
        <w:t>5.2招标文件获取程序：</w:t>
      </w:r>
      <w:r>
        <w:rPr>
          <w:rFonts w:hint="eastAsia"/>
          <w:color w:val="auto"/>
          <w:highlight w:val="none"/>
        </w:rPr>
        <w:br w:type="textWrapping"/>
      </w:r>
      <w:r>
        <w:rPr>
          <w:rFonts w:hint="eastAsia"/>
          <w:color w:val="auto"/>
          <w:highlight w:val="none"/>
          <w:lang w:val="en-US" w:eastAsia="zh-CN"/>
        </w:rPr>
        <w:t xml:space="preserve">    </w:t>
      </w:r>
      <w:r>
        <w:rPr>
          <w:rFonts w:hint="eastAsia"/>
          <w:color w:val="auto"/>
          <w:highlight w:val="none"/>
        </w:rPr>
        <w:t>5.2.1注册：潜在投标人在中国中铁采购电子商务平台(</w:t>
      </w:r>
      <w:r>
        <w:rPr>
          <w:rFonts w:hint="eastAsia"/>
          <w:color w:val="auto"/>
          <w:highlight w:val="none"/>
        </w:rPr>
        <w:fldChar w:fldCharType="begin"/>
      </w:r>
      <w:r>
        <w:rPr>
          <w:rFonts w:hint="eastAsia"/>
          <w:color w:val="auto"/>
          <w:highlight w:val="none"/>
        </w:rPr>
        <w:instrText xml:space="preserve"> HYPERLINK "http://www.crecgec.com)/" \t "_blank" </w:instrText>
      </w:r>
      <w:r>
        <w:rPr>
          <w:rFonts w:hint="eastAsia"/>
          <w:color w:val="auto"/>
          <w:highlight w:val="none"/>
        </w:rPr>
        <w:fldChar w:fldCharType="separate"/>
      </w:r>
      <w:r>
        <w:rPr>
          <w:rFonts w:hint="eastAsia"/>
          <w:color w:val="auto"/>
          <w:highlight w:val="none"/>
        </w:rPr>
        <w:t>www.crecgec.com)</w:t>
      </w:r>
      <w:r>
        <w:rPr>
          <w:rFonts w:hint="eastAsia"/>
          <w:color w:val="auto"/>
          <w:highlight w:val="none"/>
        </w:rPr>
        <w:fldChar w:fldCharType="end"/>
      </w:r>
      <w:r>
        <w:rPr>
          <w:rFonts w:hint="eastAsia"/>
          <w:color w:val="auto"/>
          <w:highlight w:val="none"/>
        </w:rPr>
        <w:t xml:space="preserve"> 注册成为平台用户（须签订合同），因合同双方签订有一定时间，建议提前操作。 （客服热线 4006-010100）</w:t>
      </w:r>
      <w:r>
        <w:rPr>
          <w:rFonts w:hint="eastAsia"/>
          <w:color w:val="auto"/>
          <w:highlight w:val="none"/>
        </w:rPr>
        <w:br w:type="textWrapping"/>
      </w:r>
      <w:r>
        <w:rPr>
          <w:rFonts w:hint="eastAsia"/>
          <w:color w:val="auto"/>
          <w:highlight w:val="none"/>
          <w:lang w:val="en-US" w:eastAsia="zh-CN"/>
        </w:rPr>
        <w:t xml:space="preserve">    </w:t>
      </w:r>
      <w:r>
        <w:rPr>
          <w:rFonts w:hint="eastAsia"/>
          <w:color w:val="auto"/>
          <w:highlight w:val="none"/>
        </w:rPr>
        <w:t>5.2.2响应：经注册、审核后，潜在投标人须登录网站--“供方交易系统（二 期）登录”---在“我的交易”中点击“最新商机（公告）”---在对应项目点击展开包件，选中包件点击“响应”按钮---填写“联系人、联系方式”，点击“确定”即可响应成功，具体操作流程详见附件三（具体响应操作指导见网上《供应商操作手册》）注：此处设置的密码非常重要，开标后使用该密码为投标报价解锁，建议设置为自动解锁。</w:t>
      </w:r>
    </w:p>
    <w:p>
      <w:pPr>
        <w:ind w:firstLine="444" w:firstLineChars="202"/>
        <w:jc w:val="left"/>
        <w:rPr>
          <w:rFonts w:ascii="宋体" w:hAnsi="宋体"/>
          <w:sz w:val="22"/>
          <w:szCs w:val="21"/>
          <w:highlight w:val="none"/>
        </w:rPr>
      </w:pPr>
      <w:r>
        <w:rPr>
          <w:rFonts w:hint="eastAsia" w:ascii="宋体" w:hAnsi="宋体" w:cs="宋体"/>
          <w:bCs/>
          <w:sz w:val="22"/>
          <w:szCs w:val="21"/>
        </w:rPr>
        <w:t>上传投标文件的截止时间（投标截止时间，下同）为</w:t>
      </w:r>
      <w:r>
        <w:rPr>
          <w:rFonts w:ascii="宋体" w:hAnsi="宋体" w:cs="宋体"/>
          <w:bCs/>
          <w:sz w:val="22"/>
          <w:szCs w:val="21"/>
          <w:highlight w:val="none"/>
          <w:u w:val="single"/>
        </w:rPr>
        <w:t xml:space="preserve"> </w:t>
      </w:r>
      <w:r>
        <w:rPr>
          <w:rFonts w:hint="eastAsia" w:ascii="宋体" w:hAnsi="宋体" w:cs="宋体"/>
          <w:bCs/>
          <w:sz w:val="22"/>
          <w:szCs w:val="21"/>
          <w:highlight w:val="none"/>
          <w:u w:val="single"/>
        </w:rPr>
        <w:t>202</w:t>
      </w:r>
      <w:r>
        <w:rPr>
          <w:rFonts w:hint="eastAsia" w:ascii="宋体" w:hAnsi="宋体" w:cs="宋体"/>
          <w:bCs/>
          <w:sz w:val="22"/>
          <w:szCs w:val="21"/>
          <w:highlight w:val="none"/>
          <w:u w:val="single"/>
          <w:lang w:val="en-US" w:eastAsia="zh-CN"/>
        </w:rPr>
        <w:t>1</w:t>
      </w:r>
      <w:r>
        <w:rPr>
          <w:rFonts w:ascii="宋体" w:hAnsi="宋体" w:cs="宋体"/>
          <w:bCs/>
          <w:sz w:val="22"/>
          <w:szCs w:val="21"/>
          <w:highlight w:val="none"/>
          <w:u w:val="single"/>
        </w:rPr>
        <w:t xml:space="preserve"> </w:t>
      </w:r>
      <w:r>
        <w:rPr>
          <w:rFonts w:hint="eastAsia" w:ascii="宋体" w:hAnsi="宋体" w:cs="宋体"/>
          <w:bCs/>
          <w:sz w:val="22"/>
          <w:szCs w:val="21"/>
          <w:highlight w:val="none"/>
        </w:rPr>
        <w:t>年</w:t>
      </w:r>
      <w:r>
        <w:rPr>
          <w:rFonts w:hint="eastAsia" w:ascii="宋体" w:hAnsi="宋体" w:cs="宋体"/>
          <w:bCs/>
          <w:sz w:val="22"/>
          <w:szCs w:val="21"/>
          <w:highlight w:val="none"/>
          <w:u w:val="single"/>
        </w:rPr>
        <w:t xml:space="preserve"> </w:t>
      </w:r>
      <w:r>
        <w:rPr>
          <w:rFonts w:hint="eastAsia" w:ascii="宋体" w:hAnsi="宋体" w:cs="宋体"/>
          <w:bCs/>
          <w:sz w:val="22"/>
          <w:szCs w:val="21"/>
          <w:highlight w:val="none"/>
          <w:u w:val="single"/>
          <w:lang w:val="en-US" w:eastAsia="zh-CN"/>
        </w:rPr>
        <w:t>9</w:t>
      </w:r>
      <w:r>
        <w:rPr>
          <w:rFonts w:hint="eastAsia" w:ascii="宋体" w:hAnsi="宋体" w:cs="宋体"/>
          <w:bCs/>
          <w:sz w:val="22"/>
          <w:szCs w:val="21"/>
          <w:highlight w:val="none"/>
          <w:u w:val="single"/>
        </w:rPr>
        <w:t xml:space="preserve"> </w:t>
      </w:r>
      <w:r>
        <w:rPr>
          <w:rFonts w:hint="eastAsia" w:ascii="宋体" w:hAnsi="宋体" w:cs="宋体"/>
          <w:bCs/>
          <w:sz w:val="22"/>
          <w:szCs w:val="21"/>
          <w:highlight w:val="none"/>
        </w:rPr>
        <w:t>月</w:t>
      </w:r>
      <w:r>
        <w:rPr>
          <w:rFonts w:hint="eastAsia" w:ascii="宋体" w:hAnsi="宋体" w:cs="宋体"/>
          <w:bCs/>
          <w:sz w:val="22"/>
          <w:szCs w:val="21"/>
          <w:highlight w:val="none"/>
          <w:u w:val="single"/>
        </w:rPr>
        <w:t xml:space="preserve"> </w:t>
      </w:r>
      <w:r>
        <w:rPr>
          <w:rFonts w:hint="eastAsia" w:ascii="宋体" w:hAnsi="宋体" w:cs="宋体"/>
          <w:bCs/>
          <w:sz w:val="22"/>
          <w:szCs w:val="21"/>
          <w:highlight w:val="none"/>
          <w:u w:val="single"/>
          <w:lang w:val="en-US" w:eastAsia="zh-CN"/>
        </w:rPr>
        <w:t>9</w:t>
      </w:r>
      <w:r>
        <w:rPr>
          <w:rFonts w:hint="eastAsia" w:ascii="宋体" w:hAnsi="宋体" w:cs="宋体"/>
          <w:bCs/>
          <w:sz w:val="22"/>
          <w:szCs w:val="21"/>
          <w:highlight w:val="none"/>
          <w:u w:val="single"/>
        </w:rPr>
        <w:t xml:space="preserve"> </w:t>
      </w:r>
      <w:r>
        <w:rPr>
          <w:rFonts w:hint="eastAsia" w:ascii="宋体" w:hAnsi="宋体" w:cs="宋体"/>
          <w:bCs/>
          <w:sz w:val="22"/>
          <w:szCs w:val="21"/>
          <w:highlight w:val="none"/>
        </w:rPr>
        <w:t>日</w:t>
      </w:r>
      <w:r>
        <w:rPr>
          <w:rFonts w:hint="eastAsia" w:ascii="宋体" w:hAnsi="宋体" w:cs="宋体"/>
          <w:bCs/>
          <w:sz w:val="22"/>
          <w:szCs w:val="21"/>
          <w:highlight w:val="none"/>
          <w:u w:val="single"/>
        </w:rPr>
        <w:t xml:space="preserve">  9</w:t>
      </w:r>
      <w:r>
        <w:rPr>
          <w:rFonts w:ascii="宋体" w:hAnsi="宋体" w:cs="宋体"/>
          <w:bCs/>
          <w:sz w:val="22"/>
          <w:szCs w:val="21"/>
          <w:highlight w:val="none"/>
          <w:u w:val="single"/>
        </w:rPr>
        <w:t xml:space="preserve"> </w:t>
      </w:r>
      <w:r>
        <w:rPr>
          <w:rFonts w:hint="eastAsia" w:ascii="宋体" w:hAnsi="宋体" w:cs="宋体"/>
          <w:bCs/>
          <w:sz w:val="22"/>
          <w:szCs w:val="21"/>
          <w:highlight w:val="none"/>
          <w:u w:val="single"/>
        </w:rPr>
        <w:t>时 30 分</w:t>
      </w:r>
      <w:r>
        <w:rPr>
          <w:rFonts w:hint="eastAsia" w:ascii="宋体" w:hAnsi="宋体" w:cs="宋体"/>
          <w:bCs/>
          <w:sz w:val="22"/>
          <w:szCs w:val="21"/>
          <w:highlight w:val="none"/>
        </w:rPr>
        <w:t>。</w:t>
      </w:r>
      <w:r>
        <w:rPr>
          <w:rFonts w:hint="eastAsia" w:ascii="宋体" w:hAnsi="宋体"/>
          <w:sz w:val="22"/>
          <w:szCs w:val="21"/>
          <w:highlight w:val="none"/>
        </w:rPr>
        <w:t>逾期上传投标文件PDF电子版或仅上传</w:t>
      </w:r>
      <w:r>
        <w:rPr>
          <w:rFonts w:ascii="宋体" w:hAnsi="宋体"/>
          <w:sz w:val="22"/>
          <w:szCs w:val="21"/>
          <w:highlight w:val="none"/>
        </w:rPr>
        <w:t>投标文件不报价</w:t>
      </w:r>
      <w:r>
        <w:rPr>
          <w:rFonts w:hint="eastAsia" w:ascii="宋体" w:hAnsi="宋体"/>
          <w:sz w:val="22"/>
          <w:szCs w:val="21"/>
          <w:highlight w:val="none"/>
        </w:rPr>
        <w:t>，</w:t>
      </w:r>
      <w:r>
        <w:rPr>
          <w:rFonts w:ascii="宋体" w:hAnsi="宋体"/>
          <w:sz w:val="22"/>
          <w:szCs w:val="21"/>
          <w:highlight w:val="none"/>
        </w:rPr>
        <w:t>或仅在</w:t>
      </w:r>
      <w:r>
        <w:rPr>
          <w:rFonts w:hint="eastAsia" w:ascii="宋体" w:hAnsi="宋体"/>
          <w:sz w:val="22"/>
          <w:szCs w:val="21"/>
          <w:highlight w:val="none"/>
        </w:rPr>
        <w:t>鲁班</w:t>
      </w:r>
      <w:r>
        <w:rPr>
          <w:rFonts w:ascii="宋体" w:hAnsi="宋体"/>
          <w:sz w:val="22"/>
          <w:szCs w:val="21"/>
          <w:highlight w:val="none"/>
        </w:rPr>
        <w:t>平台报价</w:t>
      </w:r>
      <w:r>
        <w:rPr>
          <w:rFonts w:hint="eastAsia" w:ascii="宋体" w:hAnsi="宋体"/>
          <w:sz w:val="22"/>
          <w:szCs w:val="21"/>
          <w:highlight w:val="none"/>
        </w:rPr>
        <w:t>但</w:t>
      </w:r>
      <w:r>
        <w:rPr>
          <w:rFonts w:ascii="宋体" w:hAnsi="宋体"/>
          <w:sz w:val="22"/>
          <w:szCs w:val="21"/>
          <w:highlight w:val="none"/>
        </w:rPr>
        <w:t>不上传</w:t>
      </w:r>
      <w:r>
        <w:rPr>
          <w:rFonts w:hint="eastAsia" w:ascii="宋体" w:hAnsi="宋体"/>
          <w:sz w:val="22"/>
          <w:szCs w:val="21"/>
          <w:highlight w:val="none"/>
        </w:rPr>
        <w:t>投标</w:t>
      </w:r>
      <w:r>
        <w:rPr>
          <w:rFonts w:ascii="宋体" w:hAnsi="宋体"/>
          <w:sz w:val="22"/>
          <w:szCs w:val="21"/>
          <w:highlight w:val="none"/>
        </w:rPr>
        <w:t>文件的</w:t>
      </w:r>
      <w:r>
        <w:rPr>
          <w:rFonts w:hint="eastAsia" w:ascii="宋体" w:hAnsi="宋体"/>
          <w:sz w:val="22"/>
          <w:szCs w:val="21"/>
          <w:highlight w:val="none"/>
        </w:rPr>
        <w:t>，鲁班平台将自动判定为无效投标，招标人将不予受理。</w:t>
      </w:r>
    </w:p>
    <w:p>
      <w:pPr>
        <w:pStyle w:val="3"/>
        <w:rPr>
          <w:highlight w:val="none"/>
        </w:rPr>
      </w:pPr>
      <w:bookmarkStart w:id="10" w:name="_Toc25327420"/>
      <w:r>
        <w:rPr>
          <w:rFonts w:hint="eastAsia"/>
          <w:highlight w:val="none"/>
        </w:rPr>
        <w:t>6开标</w:t>
      </w:r>
      <w:bookmarkEnd w:id="10"/>
    </w:p>
    <w:p>
      <w:pPr>
        <w:ind w:firstLine="420"/>
        <w:rPr>
          <w:sz w:val="22"/>
        </w:rPr>
      </w:pPr>
      <w:r>
        <w:rPr>
          <w:rFonts w:hint="eastAsia"/>
          <w:sz w:val="22"/>
          <w:highlight w:val="none"/>
        </w:rPr>
        <w:t>6.1时间：</w:t>
      </w:r>
      <w:r>
        <w:rPr>
          <w:sz w:val="22"/>
          <w:highlight w:val="none"/>
        </w:rPr>
        <w:t xml:space="preserve">  </w:t>
      </w:r>
      <w:r>
        <w:rPr>
          <w:rFonts w:hint="eastAsia"/>
          <w:sz w:val="22"/>
          <w:highlight w:val="none"/>
          <w:u w:val="single"/>
        </w:rPr>
        <w:t>202</w:t>
      </w:r>
      <w:r>
        <w:rPr>
          <w:rFonts w:hint="eastAsia"/>
          <w:sz w:val="22"/>
          <w:highlight w:val="none"/>
          <w:u w:val="single"/>
          <w:lang w:val="en-US" w:eastAsia="zh-CN"/>
        </w:rPr>
        <w:t>1</w:t>
      </w:r>
      <w:r>
        <w:rPr>
          <w:sz w:val="22"/>
          <w:highlight w:val="none"/>
          <w:u w:val="single"/>
        </w:rPr>
        <w:t xml:space="preserve"> </w:t>
      </w:r>
      <w:r>
        <w:rPr>
          <w:rFonts w:hint="eastAsia"/>
          <w:sz w:val="22"/>
          <w:highlight w:val="none"/>
          <w:u w:val="single"/>
        </w:rPr>
        <w:t>年</w:t>
      </w:r>
      <w:r>
        <w:rPr>
          <w:rFonts w:hint="eastAsia"/>
          <w:sz w:val="22"/>
          <w:highlight w:val="none"/>
          <w:u w:val="single"/>
          <w:lang w:val="en-US" w:eastAsia="zh-CN"/>
        </w:rPr>
        <w:t>9</w:t>
      </w:r>
      <w:r>
        <w:rPr>
          <w:rFonts w:hint="eastAsia"/>
          <w:sz w:val="22"/>
          <w:highlight w:val="none"/>
          <w:u w:val="single"/>
        </w:rPr>
        <w:t>月</w:t>
      </w:r>
      <w:r>
        <w:rPr>
          <w:sz w:val="22"/>
          <w:highlight w:val="none"/>
          <w:u w:val="single"/>
        </w:rPr>
        <w:t xml:space="preserve"> </w:t>
      </w:r>
      <w:r>
        <w:rPr>
          <w:rFonts w:hint="eastAsia"/>
          <w:sz w:val="22"/>
          <w:highlight w:val="none"/>
          <w:u w:val="single"/>
          <w:lang w:val="en-US" w:eastAsia="zh-CN"/>
        </w:rPr>
        <w:t>9</w:t>
      </w:r>
      <w:r>
        <w:rPr>
          <w:rFonts w:hint="eastAsia"/>
          <w:sz w:val="22"/>
          <w:highlight w:val="none"/>
          <w:u w:val="single"/>
        </w:rPr>
        <w:t>日 9 时 30 分</w:t>
      </w:r>
      <w:r>
        <w:rPr>
          <w:rFonts w:hint="eastAsia"/>
          <w:sz w:val="22"/>
          <w:highlight w:val="none"/>
        </w:rPr>
        <w:t>（投标截止</w:t>
      </w:r>
      <w:r>
        <w:rPr>
          <w:rFonts w:hint="eastAsia"/>
          <w:sz w:val="22"/>
        </w:rPr>
        <w:t>时间）。</w:t>
      </w:r>
    </w:p>
    <w:p>
      <w:pPr>
        <w:ind w:firstLine="420"/>
        <w:rPr>
          <w:sz w:val="22"/>
        </w:rPr>
      </w:pPr>
      <w:r>
        <w:rPr>
          <w:rFonts w:hint="eastAsia"/>
          <w:sz w:val="22"/>
        </w:rPr>
        <w:t>6.2地点：北京市海淀区万寿路2号（中铁六局招标中心）。</w:t>
      </w:r>
    </w:p>
    <w:p>
      <w:pPr>
        <w:ind w:firstLine="420"/>
        <w:rPr>
          <w:color w:val="FF0000"/>
          <w:sz w:val="22"/>
        </w:rPr>
      </w:pPr>
      <w:r>
        <w:rPr>
          <w:rFonts w:hint="eastAsia"/>
          <w:sz w:val="22"/>
        </w:rPr>
        <w:t>6.3本次招标在中国中铁采购电子商务平台</w:t>
      </w:r>
      <w:r>
        <w:rPr>
          <w:rFonts w:hint="eastAsia"/>
          <w:b/>
          <w:sz w:val="22"/>
        </w:rPr>
        <w:t>实施网络开标，投标人不需到场参加开标。</w:t>
      </w:r>
    </w:p>
    <w:p>
      <w:pPr>
        <w:ind w:firstLine="420"/>
        <w:rPr>
          <w:sz w:val="22"/>
        </w:rPr>
      </w:pPr>
      <w:r>
        <w:rPr>
          <w:rFonts w:hint="eastAsia"/>
          <w:sz w:val="22"/>
        </w:rPr>
        <w:t>开标后，请投标人自行</w:t>
      </w:r>
      <w:r>
        <w:rPr>
          <w:rFonts w:hint="eastAsia"/>
          <w:b/>
          <w:sz w:val="22"/>
        </w:rPr>
        <w:t>解锁鲁班平台的报价</w:t>
      </w:r>
      <w:r>
        <w:rPr>
          <w:rFonts w:hint="eastAsia"/>
          <w:sz w:val="22"/>
        </w:rPr>
        <w:t>，开标</w:t>
      </w:r>
      <w:r>
        <w:rPr>
          <w:rFonts w:hint="eastAsia"/>
          <w:sz w:val="22"/>
          <w:lang w:val="en-US" w:eastAsia="zh-CN"/>
        </w:rPr>
        <w:t>2</w:t>
      </w:r>
      <w:r>
        <w:rPr>
          <w:rFonts w:hint="eastAsia"/>
          <w:sz w:val="22"/>
        </w:rPr>
        <w:t>小时后，招标人在鲁班平台公布开标报价记录。在公布开标报价记录前，无故不完成报价解锁操作的投标人，</w:t>
      </w:r>
      <w:r>
        <w:rPr>
          <w:rFonts w:hint="eastAsia"/>
          <w:b/>
          <w:sz w:val="22"/>
        </w:rPr>
        <w:t>视为无投标报价</w:t>
      </w:r>
      <w:r>
        <w:rPr>
          <w:rFonts w:hint="eastAsia"/>
          <w:sz w:val="22"/>
        </w:rPr>
        <w:t>。招标人有权在所有投标人均进行报价解锁后，提前公布开标报价记录。投标人受客观条件影响，不能及时解锁报价的，可在开标后向招标组织人联系，告知解锁密码后，委托招标组织人操作解锁。</w:t>
      </w:r>
    </w:p>
    <w:p>
      <w:r>
        <w:rPr>
          <w:rFonts w:hint="eastAsia"/>
          <w:sz w:val="22"/>
        </w:rPr>
        <w:t>上述安排如有变化，招标人将通过发布公告的媒介发布通知。</w:t>
      </w:r>
    </w:p>
    <w:p>
      <w:pPr>
        <w:pStyle w:val="3"/>
      </w:pPr>
      <w:bookmarkStart w:id="11" w:name="_Toc25327421"/>
      <w:r>
        <w:rPr>
          <w:rFonts w:hint="eastAsia"/>
        </w:rPr>
        <w:t>7．发布公告的媒介</w:t>
      </w:r>
      <w:bookmarkEnd w:id="11"/>
    </w:p>
    <w:p>
      <w:pPr>
        <w:ind w:firstLine="424" w:firstLineChars="202"/>
        <w:jc w:val="left"/>
      </w:pPr>
      <w:r>
        <w:rPr>
          <w:rFonts w:hint="eastAsia"/>
        </w:rPr>
        <w:t>本次招标公告同时在中国中铁采购电子商务平台（</w:t>
      </w:r>
      <w:r>
        <w:fldChar w:fldCharType="begin"/>
      </w:r>
      <w:r>
        <w:instrText xml:space="preserve"> HYPERLINK "http://www.crecgec.com" </w:instrText>
      </w:r>
      <w:r>
        <w:fldChar w:fldCharType="separate"/>
      </w:r>
      <w:r>
        <w:rPr>
          <w:rFonts w:hint="eastAsia"/>
        </w:rPr>
        <w:t>http://www.crecgec.com</w:t>
      </w:r>
      <w:r>
        <w:rPr>
          <w:rFonts w:hint="eastAsia"/>
        </w:rPr>
        <w:fldChar w:fldCharType="end"/>
      </w:r>
      <w:r>
        <w:rPr>
          <w:rFonts w:hint="eastAsia"/>
        </w:rPr>
        <w:t>）、中国采购与招标网（</w:t>
      </w:r>
      <w:r>
        <w:fldChar w:fldCharType="begin"/>
      </w:r>
      <w:r>
        <w:instrText xml:space="preserve"> HYPERLINK "http://www.chinabidding.com.cn/" </w:instrText>
      </w:r>
      <w:r>
        <w:fldChar w:fldCharType="separate"/>
      </w:r>
      <w:r>
        <w:rPr>
          <w:rFonts w:hint="eastAsia"/>
        </w:rPr>
        <w:t>http://www.chinabidding.com.cn/</w:t>
      </w:r>
      <w:r>
        <w:rPr>
          <w:rFonts w:hint="eastAsia"/>
        </w:rPr>
        <w:fldChar w:fldCharType="end"/>
      </w:r>
      <w:r>
        <w:rPr>
          <w:rFonts w:hint="eastAsia"/>
        </w:rPr>
        <w:t>）、中铁六局采购网（</w:t>
      </w:r>
      <w:r>
        <w:fldChar w:fldCharType="begin"/>
      </w:r>
      <w:r>
        <w:instrText xml:space="preserve"> HYPERLINK "http://www.wm.crsg.com.cn/" </w:instrText>
      </w:r>
      <w:r>
        <w:fldChar w:fldCharType="separate"/>
      </w:r>
      <w:r>
        <w:t>http://www.wm.crsg.com.cn/</w:t>
      </w:r>
      <w:r>
        <w:fldChar w:fldCharType="end"/>
      </w:r>
      <w:r>
        <w:rPr>
          <w:rFonts w:hint="eastAsia"/>
        </w:rPr>
        <w:t>）上发布。</w:t>
      </w:r>
    </w:p>
    <w:p>
      <w:pPr>
        <w:spacing w:line="440" w:lineRule="exact"/>
        <w:ind w:firstLine="482" w:firstLineChars="200"/>
        <w:rPr>
          <w:rStyle w:val="7"/>
          <w:b w:val="0"/>
          <w:bCs w:val="0"/>
        </w:rPr>
      </w:pPr>
      <w:r>
        <w:rPr>
          <w:rStyle w:val="7"/>
          <w:rFonts w:hint="eastAsia" w:asciiTheme="minorEastAsia" w:hAnsiTheme="minorEastAsia" w:eastAsiaTheme="minorEastAsia"/>
          <w:sz w:val="24"/>
          <w:szCs w:val="24"/>
        </w:rPr>
        <w:t>本次招标由中铁六局集团物资工贸有限公司代理，代理费由中标供应商缴纳，按中标金额0.1%收取，中标金额5000万元以上部分按0.05%收取代理服务费。中标结果公示后，在招标人发放中标通知书前，代理费将直接从投标保证金中予以扣除(购买标书参与投标的行为将被默认为同意该条款)。</w:t>
      </w:r>
    </w:p>
    <w:p>
      <w:pPr>
        <w:pStyle w:val="3"/>
      </w:pPr>
      <w:bookmarkStart w:id="12" w:name="_Toc25327422"/>
      <w:r>
        <w:rPr>
          <w:rFonts w:hint="eastAsia"/>
        </w:rPr>
        <w:t>8．联系方式</w:t>
      </w:r>
      <w:bookmarkEnd w:id="12"/>
    </w:p>
    <w:p>
      <w:pPr>
        <w:pStyle w:val="9"/>
        <w:spacing w:line="240" w:lineRule="auto"/>
        <w:ind w:firstLine="470" w:firstLineChars="195"/>
        <w:rPr>
          <w:rFonts w:asciiTheme="minorEastAsia" w:hAnsiTheme="minorEastAsia" w:eastAsiaTheme="minorEastAsia"/>
          <w:b/>
          <w:sz w:val="24"/>
          <w:szCs w:val="24"/>
        </w:rPr>
      </w:pPr>
      <w:r>
        <w:rPr>
          <w:rFonts w:hint="eastAsia" w:asciiTheme="minorEastAsia" w:hAnsiTheme="minorEastAsia" w:eastAsiaTheme="minorEastAsia"/>
          <w:b/>
          <w:bCs/>
          <w:kern w:val="2"/>
          <w:sz w:val="24"/>
          <w:szCs w:val="24"/>
        </w:rPr>
        <w:t>8</w:t>
      </w:r>
      <w:r>
        <w:rPr>
          <w:rFonts w:asciiTheme="minorEastAsia" w:hAnsiTheme="minorEastAsia" w:eastAsiaTheme="minorEastAsia"/>
          <w:b/>
          <w:bCs/>
          <w:kern w:val="2"/>
          <w:sz w:val="24"/>
          <w:szCs w:val="24"/>
        </w:rPr>
        <w:t>.1</w:t>
      </w:r>
      <w:r>
        <w:rPr>
          <w:rFonts w:hint="eastAsia" w:asciiTheme="minorEastAsia" w:hAnsiTheme="minorEastAsia" w:eastAsiaTheme="minorEastAsia"/>
          <w:b/>
          <w:sz w:val="24"/>
          <w:szCs w:val="24"/>
        </w:rPr>
        <w:t>招标人信息及联系方式</w:t>
      </w:r>
    </w:p>
    <w:p>
      <w:pPr>
        <w:ind w:firstLine="420" w:firstLineChars="200"/>
        <w:rPr>
          <w:rFonts w:hint="eastAsia" w:ascii="宋体" w:hAnsi="宋体" w:eastAsia="宋体"/>
          <w:szCs w:val="21"/>
          <w:lang w:eastAsia="zh-CN"/>
        </w:rPr>
      </w:pPr>
      <w:r>
        <w:rPr>
          <w:rFonts w:hint="eastAsia" w:ascii="宋体" w:hAnsi="宋体"/>
          <w:szCs w:val="21"/>
        </w:rPr>
        <w:t>招标单位：</w:t>
      </w:r>
      <w:r>
        <w:rPr>
          <w:rFonts w:hint="eastAsia" w:ascii="宋体" w:hAnsi="宋体"/>
          <w:szCs w:val="21"/>
          <w:lang w:eastAsia="zh-CN"/>
        </w:rPr>
        <w:t>中铁六局集团天津铁路建设有限公司</w:t>
      </w:r>
    </w:p>
    <w:p>
      <w:pPr>
        <w:adjustRightInd w:val="0"/>
        <w:snapToGrid w:val="0"/>
        <w:ind w:firstLine="424" w:firstLineChars="202"/>
        <w:rPr>
          <w:rFonts w:hint="default" w:ascii="宋体" w:eastAsia="宋体"/>
          <w:kern w:val="0"/>
          <w:szCs w:val="21"/>
          <w:lang w:val="en-US" w:eastAsia="zh-CN"/>
        </w:rPr>
      </w:pPr>
      <w:r>
        <w:rPr>
          <w:rFonts w:hint="eastAsia" w:ascii="宋体" w:hAnsi="宋体"/>
          <w:kern w:val="0"/>
          <w:szCs w:val="21"/>
        </w:rPr>
        <w:t>地    址：</w:t>
      </w:r>
      <w:r>
        <w:rPr>
          <w:rFonts w:hint="eastAsia" w:ascii="宋体" w:hAnsi="宋体" w:eastAsia="宋体"/>
          <w:szCs w:val="21"/>
          <w:lang w:eastAsia="zh-CN"/>
        </w:rPr>
        <w:t>天津市河北区律纬路与五马路交口西北角天津诺德中心</w:t>
      </w:r>
    </w:p>
    <w:p>
      <w:pPr>
        <w:adjustRightInd w:val="0"/>
        <w:snapToGrid w:val="0"/>
        <w:ind w:firstLine="424" w:firstLineChars="202"/>
        <w:rPr>
          <w:rFonts w:hint="eastAsia" w:ascii="宋体" w:hAnsi="宋体" w:eastAsia="宋体"/>
          <w:kern w:val="0"/>
          <w:szCs w:val="21"/>
          <w:lang w:eastAsia="zh-CN"/>
        </w:rPr>
      </w:pPr>
      <w:r>
        <w:rPr>
          <w:rFonts w:hint="eastAsia" w:ascii="宋体" w:hAnsi="宋体"/>
          <w:kern w:val="0"/>
          <w:szCs w:val="21"/>
        </w:rPr>
        <w:t>联 系 人：朱素艳</w:t>
      </w:r>
      <w:r>
        <w:rPr>
          <w:rFonts w:hint="eastAsia" w:ascii="宋体" w:hAnsi="宋体"/>
          <w:kern w:val="0"/>
          <w:szCs w:val="21"/>
          <w:lang w:val="en-US" w:eastAsia="zh-CN"/>
        </w:rPr>
        <w:t xml:space="preserve">       赵富强</w:t>
      </w:r>
    </w:p>
    <w:p>
      <w:pPr>
        <w:ind w:firstLine="424" w:firstLineChars="202"/>
        <w:rPr>
          <w:rFonts w:hint="default" w:ascii="宋体" w:hAnsi="宋体" w:eastAsia="宋体"/>
          <w:kern w:val="0"/>
          <w:szCs w:val="21"/>
          <w:lang w:val="en-US" w:eastAsia="zh-CN"/>
        </w:rPr>
      </w:pPr>
      <w:r>
        <w:rPr>
          <w:rFonts w:hint="eastAsia" w:ascii="宋体" w:hAnsi="宋体"/>
          <w:kern w:val="0"/>
          <w:szCs w:val="21"/>
        </w:rPr>
        <w:t>联系电话：</w:t>
      </w:r>
      <w:r>
        <w:rPr>
          <w:rFonts w:hint="eastAsia" w:ascii="宋体" w:hAnsi="宋体"/>
          <w:kern w:val="0"/>
          <w:szCs w:val="21"/>
          <w:lang w:val="en-US" w:eastAsia="zh-CN"/>
        </w:rPr>
        <w:t>022-26266773</w:t>
      </w:r>
      <w:r>
        <w:rPr>
          <w:rFonts w:hint="eastAsia" w:ascii="宋体" w:hAnsi="宋体"/>
          <w:kern w:val="0"/>
          <w:szCs w:val="21"/>
        </w:rPr>
        <w:t xml:space="preserve">  </w:t>
      </w:r>
      <w:r>
        <w:rPr>
          <w:rFonts w:hint="eastAsia" w:ascii="宋体" w:hAnsi="宋体"/>
          <w:kern w:val="0"/>
          <w:szCs w:val="21"/>
          <w:lang w:val="en-US" w:eastAsia="zh-CN"/>
        </w:rPr>
        <w:t>17695616194</w:t>
      </w:r>
    </w:p>
    <w:p>
      <w:pPr>
        <w:ind w:firstLine="424" w:firstLineChars="202"/>
        <w:rPr>
          <w:rFonts w:ascii="宋体" w:hAnsi="宋体"/>
          <w:szCs w:val="21"/>
        </w:rPr>
      </w:pPr>
      <w:r>
        <w:rPr>
          <w:rFonts w:hint="eastAsia" w:ascii="宋体" w:hAnsi="宋体"/>
          <w:szCs w:val="21"/>
        </w:rPr>
        <w:t>邮    箱：</w:t>
      </w:r>
      <w:r>
        <w:rPr>
          <w:rFonts w:hint="eastAsia" w:ascii="宋体" w:hAnsi="宋体" w:cs="宋体"/>
          <w:bCs/>
          <w:szCs w:val="21"/>
        </w:rPr>
        <w:t>zbsyb52733250@163.com</w:t>
      </w:r>
    </w:p>
    <w:p>
      <w:pPr>
        <w:pStyle w:val="9"/>
        <w:spacing w:line="240" w:lineRule="auto"/>
        <w:ind w:firstLine="482"/>
        <w:jc w:val="left"/>
        <w:rPr>
          <w:rFonts w:cs="新宋体" w:asciiTheme="minorEastAsia" w:hAnsiTheme="minorEastAsia" w:eastAsiaTheme="minorEastAsia"/>
          <w:sz w:val="24"/>
          <w:szCs w:val="24"/>
        </w:rPr>
      </w:pPr>
      <w:r>
        <w:rPr>
          <w:rFonts w:hint="eastAsia" w:asciiTheme="minorEastAsia" w:hAnsiTheme="minorEastAsia" w:eastAsiaTheme="minorEastAsia"/>
          <w:b/>
          <w:bCs/>
          <w:kern w:val="2"/>
          <w:sz w:val="24"/>
          <w:szCs w:val="24"/>
        </w:rPr>
        <w:t>8</w:t>
      </w:r>
      <w:r>
        <w:rPr>
          <w:rFonts w:asciiTheme="minorEastAsia" w:hAnsiTheme="minorEastAsia" w:eastAsiaTheme="minorEastAsia"/>
          <w:b/>
          <w:bCs/>
          <w:kern w:val="2"/>
          <w:sz w:val="24"/>
          <w:szCs w:val="24"/>
        </w:rPr>
        <w:t>.</w:t>
      </w:r>
      <w:r>
        <w:rPr>
          <w:rFonts w:hint="eastAsia" w:asciiTheme="minorEastAsia" w:hAnsiTheme="minorEastAsia" w:eastAsiaTheme="minorEastAsia"/>
          <w:b/>
          <w:bCs/>
          <w:kern w:val="2"/>
          <w:sz w:val="24"/>
          <w:szCs w:val="24"/>
        </w:rPr>
        <w:t>2</w:t>
      </w:r>
      <w:r>
        <w:rPr>
          <w:rFonts w:hint="eastAsia" w:asciiTheme="minorEastAsia" w:hAnsiTheme="minorEastAsia" w:eastAsiaTheme="minorEastAsia"/>
          <w:b/>
          <w:sz w:val="24"/>
          <w:szCs w:val="24"/>
        </w:rPr>
        <w:t>招标代理机构：中铁六局集团物资工贸有限公司</w:t>
      </w:r>
    </w:p>
    <w:p>
      <w:pPr>
        <w:widowControl/>
        <w:snapToGrid w:val="0"/>
        <w:ind w:firstLine="420" w:firstLineChars="200"/>
        <w:jc w:val="left"/>
        <w:rPr>
          <w:rFonts w:ascii="宋体" w:hAnsi="宋体" w:cs="宋体"/>
          <w:bCs/>
          <w:szCs w:val="21"/>
        </w:rPr>
      </w:pPr>
      <w:r>
        <w:rPr>
          <w:rFonts w:hint="eastAsia" w:ascii="宋体" w:hAnsi="宋体" w:cs="宋体"/>
          <w:bCs/>
          <w:szCs w:val="21"/>
        </w:rPr>
        <w:t>地    址：北京市海淀区万寿路2号</w:t>
      </w:r>
    </w:p>
    <w:p>
      <w:pPr>
        <w:widowControl/>
        <w:snapToGrid w:val="0"/>
        <w:ind w:firstLine="420" w:firstLineChars="200"/>
        <w:jc w:val="left"/>
        <w:rPr>
          <w:rFonts w:ascii="宋体" w:hAnsi="宋体" w:cs="宋体"/>
          <w:bCs/>
          <w:szCs w:val="21"/>
        </w:rPr>
      </w:pPr>
      <w:r>
        <w:rPr>
          <w:rFonts w:hint="eastAsia" w:ascii="宋体" w:hAnsi="宋体" w:cs="宋体"/>
          <w:bCs/>
          <w:szCs w:val="21"/>
        </w:rPr>
        <w:t xml:space="preserve">联 系 人：柴蕾                       </w:t>
      </w:r>
    </w:p>
    <w:p>
      <w:pPr>
        <w:widowControl/>
        <w:snapToGrid w:val="0"/>
        <w:ind w:firstLine="420" w:firstLineChars="200"/>
        <w:jc w:val="left"/>
        <w:rPr>
          <w:rFonts w:ascii="宋体" w:hAnsi="宋体" w:cs="宋体"/>
          <w:bCs/>
          <w:szCs w:val="21"/>
        </w:rPr>
      </w:pPr>
      <w:r>
        <w:rPr>
          <w:rFonts w:hint="eastAsia" w:ascii="宋体" w:hAnsi="宋体" w:cs="宋体"/>
          <w:bCs/>
          <w:szCs w:val="21"/>
        </w:rPr>
        <w:t xml:space="preserve">电    话：15010212836                 </w:t>
      </w:r>
    </w:p>
    <w:p>
      <w:pPr>
        <w:widowControl/>
        <w:snapToGrid w:val="0"/>
        <w:ind w:firstLine="420" w:firstLineChars="200"/>
        <w:jc w:val="left"/>
        <w:rPr>
          <w:rFonts w:ascii="宋体" w:hAnsi="宋体" w:cs="宋体"/>
          <w:bCs/>
          <w:szCs w:val="21"/>
        </w:rPr>
      </w:pPr>
      <w:r>
        <w:rPr>
          <w:rFonts w:hint="eastAsia" w:ascii="宋体" w:hAnsi="宋体" w:cs="宋体"/>
          <w:bCs/>
          <w:szCs w:val="21"/>
        </w:rPr>
        <w:t>电子邮件：zbsyb52733250@163.com</w:t>
      </w:r>
    </w:p>
    <w:p>
      <w:pPr>
        <w:ind w:firstLine="420" w:firstLineChars="200"/>
        <w:jc w:val="both"/>
        <w:rPr>
          <w:rFonts w:hint="eastAsia" w:ascii="Times New Roman" w:hAnsi="Times New Roman"/>
          <w:highlight w:val="none"/>
          <w:lang w:val="zh-CN"/>
        </w:rPr>
      </w:pPr>
      <w:r>
        <w:rPr>
          <w:rFonts w:hint="eastAsia" w:ascii="Times New Roman" w:hAnsi="Times New Roman"/>
          <w:highlight w:val="none"/>
          <w:lang w:val="zh-CN"/>
        </w:rPr>
        <w:t>账户名称：中铁六局集团物资工贸有限公司</w:t>
      </w:r>
    </w:p>
    <w:p>
      <w:pPr>
        <w:ind w:firstLine="420" w:firstLineChars="200"/>
        <w:jc w:val="both"/>
        <w:rPr>
          <w:rFonts w:hint="eastAsia"/>
          <w:highlight w:val="none"/>
          <w:lang w:val="en-US" w:eastAsia="zh-CN"/>
        </w:rPr>
      </w:pPr>
      <w:r>
        <w:rPr>
          <w:rFonts w:hint="eastAsia" w:ascii="Times New Roman" w:hAnsi="Times New Roman"/>
          <w:highlight w:val="none"/>
          <w:lang w:val="zh-CN"/>
        </w:rPr>
        <w:t>开户行：</w:t>
      </w:r>
      <w:r>
        <w:rPr>
          <w:rFonts w:hint="eastAsia"/>
          <w:highlight w:val="none"/>
          <w:lang w:val="en-US" w:eastAsia="zh-CN"/>
        </w:rPr>
        <w:t>中国农业银行股份有限公司总行营业部（非转汇行）</w:t>
      </w:r>
    </w:p>
    <w:p>
      <w:pPr>
        <w:ind w:firstLine="420" w:firstLineChars="200"/>
        <w:jc w:val="both"/>
        <w:rPr>
          <w:rFonts w:hint="eastAsia"/>
          <w:highlight w:val="none"/>
          <w:lang w:val="en-US" w:eastAsia="zh-CN"/>
        </w:rPr>
      </w:pPr>
      <w:r>
        <w:rPr>
          <w:rFonts w:hint="eastAsia" w:ascii="Times New Roman" w:hAnsi="Times New Roman"/>
          <w:highlight w:val="none"/>
          <w:lang w:val="zh-CN"/>
        </w:rPr>
        <w:t>账号：</w:t>
      </w:r>
      <w:r>
        <w:rPr>
          <w:rFonts w:hint="eastAsia"/>
          <w:highlight w:val="none"/>
          <w:lang w:val="en-US" w:eastAsia="zh-CN"/>
        </w:rPr>
        <w:t>20110101926000180002</w:t>
      </w:r>
    </w:p>
    <w:p>
      <w:pPr>
        <w:ind w:firstLine="420" w:firstLineChars="200"/>
        <w:jc w:val="both"/>
        <w:rPr>
          <w:rFonts w:hint="eastAsia" w:ascii="宋体" w:hAnsi="宋体" w:cs="宋体"/>
          <w:bCs/>
          <w:szCs w:val="21"/>
          <w:lang w:val="en-US" w:eastAsia="zh-CN"/>
        </w:rPr>
      </w:pPr>
      <w:r>
        <w:rPr>
          <w:rFonts w:hint="eastAsia"/>
          <w:highlight w:val="none"/>
          <w:lang w:val="en-US" w:eastAsia="zh-CN"/>
        </w:rPr>
        <w:t>联行号103100000018</w:t>
      </w:r>
      <w:r>
        <w:rPr>
          <w:rFonts w:hint="eastAsia" w:ascii="宋体" w:hAnsi="宋体" w:cs="宋体"/>
          <w:bCs/>
          <w:szCs w:val="21"/>
          <w:highlight w:val="none"/>
          <w:lang w:val="en-US" w:eastAsia="zh-CN"/>
        </w:rPr>
        <w:t xml:space="preserve">        </w:t>
      </w:r>
      <w:r>
        <w:rPr>
          <w:rFonts w:hint="eastAsia" w:ascii="宋体" w:hAnsi="宋体" w:cs="宋体"/>
          <w:bCs/>
          <w:szCs w:val="21"/>
          <w:lang w:val="en-US" w:eastAsia="zh-CN"/>
        </w:rPr>
        <w:t xml:space="preserve">                      </w:t>
      </w:r>
    </w:p>
    <w:p>
      <w:pPr>
        <w:ind w:firstLine="7980" w:firstLineChars="3800"/>
        <w:jc w:val="both"/>
      </w:pPr>
      <w:r>
        <w:rPr>
          <w:rFonts w:hint="eastAsia"/>
          <w:u w:val="single"/>
        </w:rPr>
        <w:t xml:space="preserve">  202</w:t>
      </w:r>
      <w:r>
        <w:rPr>
          <w:rFonts w:hint="eastAsia"/>
          <w:u w:val="single"/>
          <w:lang w:val="en-US" w:eastAsia="zh-CN"/>
        </w:rPr>
        <w:t>1</w:t>
      </w:r>
      <w:r>
        <w:rPr>
          <w:u w:val="single"/>
        </w:rPr>
        <w:t xml:space="preserve"> </w:t>
      </w:r>
      <w:r>
        <w:rPr>
          <w:rFonts w:hint="eastAsia"/>
          <w:u w:val="single"/>
        </w:rPr>
        <w:t xml:space="preserve"> </w:t>
      </w:r>
      <w:r>
        <w:rPr>
          <w:rFonts w:hint="eastAsia"/>
        </w:rPr>
        <w:t>年</w:t>
      </w:r>
      <w:r>
        <w:rPr>
          <w:rFonts w:hint="eastAsia"/>
          <w:u w:val="single"/>
        </w:rPr>
        <w:t xml:space="preserve"> </w:t>
      </w:r>
      <w:r>
        <w:rPr>
          <w:rFonts w:hint="eastAsia"/>
          <w:u w:val="single"/>
          <w:lang w:val="en-US" w:eastAsia="zh-CN"/>
        </w:rPr>
        <w:t>8</w:t>
      </w:r>
      <w:r>
        <w:rPr>
          <w:rFonts w:hint="eastAsia"/>
          <w:u w:val="single"/>
        </w:rPr>
        <w:t xml:space="preserve"> </w:t>
      </w:r>
      <w:r>
        <w:rPr>
          <w:rFonts w:hint="eastAsia"/>
        </w:rPr>
        <w:t>月</w:t>
      </w:r>
    </w:p>
    <w:p>
      <w:pPr>
        <w:jc w:val="left"/>
        <w:sectPr>
          <w:pgSz w:w="11906" w:h="16838"/>
          <w:pgMar w:top="709" w:right="1083" w:bottom="568" w:left="1083" w:header="851" w:footer="992" w:gutter="0"/>
          <w:pgNumType w:start="1"/>
          <w:cols w:space="425" w:num="1"/>
          <w:docGrid w:type="lines" w:linePitch="312" w:charSpace="0"/>
        </w:sectPr>
      </w:pPr>
    </w:p>
    <w:p>
      <w:bookmarkStart w:id="13" w:name="_Toc25327423"/>
      <w:r>
        <w:rPr>
          <w:rFonts w:hint="eastAsia" w:ascii="宋体" w:hAnsi="宋体"/>
          <w:b/>
          <w:sz w:val="24"/>
        </w:rPr>
        <w:t xml:space="preserve">附表1                                            </w:t>
      </w:r>
      <w:r>
        <w:rPr>
          <w:rFonts w:hint="eastAsia" w:ascii="宋体" w:hAnsi="宋体"/>
          <w:b/>
          <w:sz w:val="32"/>
          <w:szCs w:val="32"/>
        </w:rPr>
        <w:t>招标公告附表</w:t>
      </w:r>
    </w:p>
    <w:p>
      <w:pPr>
        <w:spacing w:afterLines="50" w:line="560" w:lineRule="exact"/>
        <w:jc w:val="center"/>
        <w:rPr>
          <w:rFonts w:ascii="宋体" w:hAnsi="宋体"/>
          <w:b/>
          <w:sz w:val="24"/>
        </w:rPr>
      </w:pPr>
      <w:r>
        <w:rPr>
          <w:rFonts w:hint="eastAsia" w:ascii="宋体" w:hAnsi="宋体"/>
          <w:b/>
          <w:sz w:val="28"/>
          <w:szCs w:val="28"/>
        </w:rPr>
        <w:t>标的物资包件划分表</w:t>
      </w:r>
      <w:r>
        <w:rPr>
          <w:rFonts w:ascii="宋体" w:hAnsi="宋体" w:cs="宋体"/>
          <w:bCs/>
          <w:szCs w:val="21"/>
        </w:rPr>
        <w:t xml:space="preserve"> </w:t>
      </w:r>
    </w:p>
    <w:tbl>
      <w:tblPr>
        <w:tblStyle w:val="5"/>
        <w:tblW w:w="141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620"/>
        <w:gridCol w:w="2424"/>
        <w:gridCol w:w="2676"/>
        <w:gridCol w:w="834"/>
        <w:gridCol w:w="801"/>
        <w:gridCol w:w="1170"/>
        <w:gridCol w:w="960"/>
        <w:gridCol w:w="102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96" w:type="dxa"/>
            <w:vAlign w:val="center"/>
          </w:tcPr>
          <w:p>
            <w:pPr>
              <w:widowControl/>
              <w:jc w:val="center"/>
              <w:rPr>
                <w:rFonts w:ascii="Courier New" w:hAnsi="Courier New" w:cs="Courier New"/>
                <w:kern w:val="0"/>
                <w:szCs w:val="21"/>
              </w:rPr>
            </w:pPr>
            <w:r>
              <w:rPr>
                <w:rFonts w:hint="eastAsia" w:ascii="Courier New" w:hAnsi="Courier New" w:cs="Courier New"/>
                <w:kern w:val="0"/>
                <w:szCs w:val="21"/>
              </w:rPr>
              <w:t>包件号</w:t>
            </w:r>
          </w:p>
        </w:tc>
        <w:tc>
          <w:tcPr>
            <w:tcW w:w="1620" w:type="dxa"/>
            <w:vAlign w:val="center"/>
          </w:tcPr>
          <w:p>
            <w:pPr>
              <w:widowControl/>
              <w:jc w:val="center"/>
              <w:rPr>
                <w:rFonts w:ascii="Courier New" w:hAnsi="Courier New" w:cs="Courier New"/>
                <w:kern w:val="0"/>
                <w:szCs w:val="21"/>
              </w:rPr>
            </w:pPr>
            <w:r>
              <w:rPr>
                <w:rFonts w:hint="eastAsia" w:ascii="Courier New" w:hAnsi="Courier New" w:cs="Courier New"/>
                <w:kern w:val="0"/>
                <w:szCs w:val="21"/>
              </w:rPr>
              <w:t>物资名称</w:t>
            </w:r>
          </w:p>
        </w:tc>
        <w:tc>
          <w:tcPr>
            <w:tcW w:w="2424" w:type="dxa"/>
            <w:vAlign w:val="center"/>
          </w:tcPr>
          <w:p>
            <w:pPr>
              <w:widowControl/>
              <w:jc w:val="center"/>
              <w:rPr>
                <w:rFonts w:ascii="Courier New" w:hAnsi="Courier New" w:cs="Courier New"/>
                <w:kern w:val="0"/>
                <w:szCs w:val="21"/>
              </w:rPr>
            </w:pPr>
            <w:r>
              <w:rPr>
                <w:rFonts w:hint="eastAsia" w:ascii="Courier New" w:hAnsi="Courier New" w:cs="Courier New"/>
                <w:kern w:val="0"/>
                <w:szCs w:val="21"/>
              </w:rPr>
              <w:t>规格型号</w:t>
            </w:r>
          </w:p>
        </w:tc>
        <w:tc>
          <w:tcPr>
            <w:tcW w:w="2676" w:type="dxa"/>
            <w:vAlign w:val="center"/>
          </w:tcPr>
          <w:p>
            <w:pPr>
              <w:widowControl/>
              <w:jc w:val="center"/>
              <w:rPr>
                <w:rFonts w:ascii="Courier New" w:hAnsi="Courier New" w:cs="Courier New"/>
                <w:kern w:val="0"/>
                <w:szCs w:val="21"/>
              </w:rPr>
            </w:pPr>
            <w:r>
              <w:rPr>
                <w:rFonts w:hint="eastAsia" w:ascii="Courier New" w:hAnsi="Courier New" w:cs="Courier New"/>
                <w:kern w:val="0"/>
                <w:szCs w:val="21"/>
              </w:rPr>
              <w:t>技术标准</w:t>
            </w:r>
          </w:p>
        </w:tc>
        <w:tc>
          <w:tcPr>
            <w:tcW w:w="834" w:type="dxa"/>
            <w:vAlign w:val="center"/>
          </w:tcPr>
          <w:p>
            <w:pPr>
              <w:widowControl/>
              <w:spacing w:line="240" w:lineRule="auto"/>
              <w:jc w:val="center"/>
              <w:rPr>
                <w:rFonts w:ascii="Courier New" w:hAnsi="Courier New" w:cs="Courier New"/>
                <w:kern w:val="0"/>
                <w:szCs w:val="21"/>
              </w:rPr>
            </w:pPr>
            <w:r>
              <w:rPr>
                <w:rFonts w:ascii="Courier New" w:hAnsi="Courier New" w:cs="Courier New"/>
                <w:kern w:val="0"/>
                <w:szCs w:val="21"/>
              </w:rPr>
              <w:t>计量单位</w:t>
            </w:r>
          </w:p>
        </w:tc>
        <w:tc>
          <w:tcPr>
            <w:tcW w:w="801" w:type="dxa"/>
            <w:vAlign w:val="center"/>
          </w:tcPr>
          <w:p>
            <w:pPr>
              <w:widowControl/>
              <w:spacing w:line="240" w:lineRule="auto"/>
              <w:jc w:val="center"/>
              <w:rPr>
                <w:rFonts w:ascii="Courier New" w:hAnsi="Courier New" w:cs="Courier New"/>
                <w:kern w:val="0"/>
                <w:szCs w:val="21"/>
              </w:rPr>
            </w:pPr>
            <w:r>
              <w:rPr>
                <w:rFonts w:ascii="Courier New" w:hAnsi="Courier New" w:cs="Courier New"/>
                <w:kern w:val="0"/>
                <w:szCs w:val="21"/>
              </w:rPr>
              <w:t>包件数量</w:t>
            </w:r>
          </w:p>
        </w:tc>
        <w:tc>
          <w:tcPr>
            <w:tcW w:w="1170" w:type="dxa"/>
            <w:vAlign w:val="center"/>
          </w:tcPr>
          <w:p>
            <w:pPr>
              <w:widowControl/>
              <w:spacing w:line="240" w:lineRule="auto"/>
              <w:jc w:val="center"/>
              <w:rPr>
                <w:rFonts w:ascii="Courier New" w:hAnsi="Courier New" w:cs="Courier New"/>
                <w:kern w:val="0"/>
                <w:szCs w:val="21"/>
              </w:rPr>
            </w:pPr>
            <w:r>
              <w:rPr>
                <w:rFonts w:hint="eastAsia" w:ascii="宋体" w:hAnsi="宋体" w:cs="宋体"/>
                <w:kern w:val="0"/>
                <w:szCs w:val="21"/>
              </w:rPr>
              <w:t>履约大概地点</w:t>
            </w:r>
          </w:p>
        </w:tc>
        <w:tc>
          <w:tcPr>
            <w:tcW w:w="960" w:type="dxa"/>
            <w:vAlign w:val="center"/>
          </w:tcPr>
          <w:p>
            <w:pPr>
              <w:widowControl/>
              <w:spacing w:line="240" w:lineRule="auto"/>
              <w:jc w:val="center"/>
              <w:rPr>
                <w:rFonts w:ascii="Courier New" w:hAnsi="Courier New" w:cs="Courier New"/>
                <w:kern w:val="0"/>
                <w:szCs w:val="21"/>
              </w:rPr>
            </w:pPr>
            <w:r>
              <w:rPr>
                <w:rFonts w:ascii="Courier New" w:hAnsi="Courier New" w:cs="Courier New"/>
                <w:kern w:val="0"/>
                <w:szCs w:val="21"/>
              </w:rPr>
              <w:t>招标文件售价</w:t>
            </w:r>
          </w:p>
        </w:tc>
        <w:tc>
          <w:tcPr>
            <w:tcW w:w="1020" w:type="dxa"/>
            <w:vAlign w:val="center"/>
          </w:tcPr>
          <w:p>
            <w:pPr>
              <w:widowControl/>
              <w:spacing w:line="240" w:lineRule="auto"/>
              <w:jc w:val="center"/>
              <w:rPr>
                <w:rFonts w:ascii="Courier New" w:hAnsi="Courier New" w:cs="Courier New"/>
                <w:kern w:val="0"/>
                <w:szCs w:val="21"/>
              </w:rPr>
            </w:pPr>
            <w:r>
              <w:rPr>
                <w:rFonts w:hint="eastAsia" w:ascii="Courier New" w:hAnsi="Courier New" w:cs="Courier New"/>
                <w:kern w:val="0"/>
                <w:szCs w:val="21"/>
              </w:rPr>
              <w:t>投标保证金</w:t>
            </w:r>
          </w:p>
        </w:tc>
        <w:tc>
          <w:tcPr>
            <w:tcW w:w="1665" w:type="dxa"/>
            <w:vAlign w:val="center"/>
          </w:tcPr>
          <w:p>
            <w:pPr>
              <w:widowControl/>
              <w:jc w:val="center"/>
              <w:rPr>
                <w:rFonts w:ascii="Courier New" w:hAnsi="Courier New" w:cs="Courier New"/>
                <w:kern w:val="0"/>
                <w:szCs w:val="21"/>
              </w:rPr>
            </w:pPr>
            <w:r>
              <w:rPr>
                <w:rFonts w:ascii="Courier New" w:hAnsi="Courier New" w:cs="Courier New"/>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96" w:type="dxa"/>
            <w:vAlign w:val="center"/>
          </w:tcPr>
          <w:p>
            <w:pPr>
              <w:pStyle w:val="2"/>
              <w:ind w:firstLine="0" w:firstLineChars="0"/>
              <w:jc w:val="center"/>
              <w:rPr>
                <w:rFonts w:asciiTheme="majorEastAsia" w:hAnsiTheme="majorEastAsia" w:eastAsiaTheme="majorEastAsia"/>
                <w:sz w:val="21"/>
                <w:szCs w:val="21"/>
              </w:rPr>
            </w:pPr>
            <w:r>
              <w:rPr>
                <w:rFonts w:hint="eastAsia" w:ascii="宋体" w:hAnsi="宋体" w:eastAsia="宋体" w:cs="宋体"/>
                <w:kern w:val="0"/>
                <w:sz w:val="20"/>
                <w:szCs w:val="20"/>
                <w:lang w:val="en-US" w:eastAsia="zh-CN"/>
              </w:rPr>
              <w:t>SN</w:t>
            </w:r>
            <w:r>
              <w:rPr>
                <w:rFonts w:hint="eastAsia" w:ascii="宋体" w:hAnsi="宋体" w:eastAsia="宋体" w:cs="宋体"/>
                <w:kern w:val="0"/>
                <w:sz w:val="20"/>
                <w:szCs w:val="20"/>
              </w:rPr>
              <w:t>-01</w:t>
            </w:r>
          </w:p>
        </w:tc>
        <w:tc>
          <w:tcPr>
            <w:tcW w:w="1620" w:type="dxa"/>
            <w:vAlign w:val="center"/>
          </w:tcPr>
          <w:p>
            <w:pPr>
              <w:widowControl/>
              <w:jc w:val="center"/>
              <w:textAlignment w:val="center"/>
              <w:rPr>
                <w:rFonts w:hint="eastAsia" w:ascii="Courier New" w:hAnsi="Courier New" w:eastAsia="宋体" w:cs="Courier New"/>
                <w:kern w:val="0"/>
                <w:szCs w:val="21"/>
                <w:lang w:eastAsia="zh-CN"/>
              </w:rPr>
            </w:pPr>
            <w:r>
              <w:rPr>
                <w:rFonts w:hint="eastAsia" w:ascii="Courier New" w:hAnsi="Courier New" w:cs="Courier New"/>
                <w:kern w:val="0"/>
                <w:szCs w:val="21"/>
                <w:lang w:val="en-US" w:eastAsia="zh-CN"/>
              </w:rPr>
              <w:t>水泥</w:t>
            </w:r>
          </w:p>
        </w:tc>
        <w:tc>
          <w:tcPr>
            <w:tcW w:w="2424" w:type="dxa"/>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袋装 P.O 42.5</w:t>
            </w:r>
          </w:p>
        </w:tc>
        <w:tc>
          <w:tcPr>
            <w:tcW w:w="2676" w:type="dxa"/>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GB175-2007</w:t>
            </w:r>
          </w:p>
        </w:tc>
        <w:tc>
          <w:tcPr>
            <w:tcW w:w="834" w:type="dxa"/>
            <w:vAlign w:val="center"/>
          </w:tcPr>
          <w:p>
            <w:pPr>
              <w:widowControl/>
              <w:jc w:val="center"/>
              <w:rPr>
                <w:rFonts w:ascii="宋体" w:hAnsi="宋体" w:cs="宋体"/>
                <w:kern w:val="0"/>
                <w:sz w:val="20"/>
                <w:szCs w:val="20"/>
              </w:rPr>
            </w:pPr>
            <w:r>
              <w:rPr>
                <w:rFonts w:hint="eastAsia" w:ascii="宋体" w:hAnsi="宋体" w:cs="宋体"/>
                <w:kern w:val="0"/>
                <w:sz w:val="20"/>
                <w:szCs w:val="20"/>
              </w:rPr>
              <w:t>吨</w:t>
            </w:r>
          </w:p>
        </w:tc>
        <w:tc>
          <w:tcPr>
            <w:tcW w:w="801" w:type="dxa"/>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16584</w:t>
            </w:r>
          </w:p>
        </w:tc>
        <w:tc>
          <w:tcPr>
            <w:tcW w:w="1170" w:type="dxa"/>
            <w:vAlign w:val="center"/>
          </w:tcPr>
          <w:p>
            <w:pPr>
              <w:widowControl/>
              <w:jc w:val="center"/>
              <w:textAlignment w:val="center"/>
              <w:rPr>
                <w:rFonts w:hint="default" w:ascii="仿宋_GB2312" w:hAnsi="宋体" w:eastAsia="宋体" w:cs="仿宋_GB2312"/>
                <w:color w:val="000000"/>
                <w:kern w:val="0"/>
                <w:szCs w:val="21"/>
                <w:lang w:val="en-US" w:eastAsia="zh-CN"/>
              </w:rPr>
            </w:pPr>
            <w:bookmarkStart w:id="14" w:name="_GoBack"/>
            <w:r>
              <w:rPr>
                <w:rFonts w:hint="default" w:ascii="仿宋_GB2312" w:hAnsi="宋体" w:eastAsia="宋体" w:cs="仿宋_GB2312"/>
                <w:color w:val="000000"/>
                <w:kern w:val="0"/>
                <w:sz w:val="20"/>
                <w:szCs w:val="20"/>
                <w:lang w:val="en-US" w:eastAsia="zh-CN"/>
              </w:rPr>
              <w:t>天津市东丽区无瑕街天津新天钢炼焦化工有限公司院内</w:t>
            </w:r>
            <w:bookmarkEnd w:id="14"/>
          </w:p>
        </w:tc>
        <w:tc>
          <w:tcPr>
            <w:tcW w:w="960" w:type="dxa"/>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000元</w:t>
            </w:r>
          </w:p>
        </w:tc>
        <w:tc>
          <w:tcPr>
            <w:tcW w:w="1020" w:type="dxa"/>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10</w:t>
            </w:r>
            <w:r>
              <w:rPr>
                <w:rFonts w:hint="eastAsia" w:ascii="宋体" w:hAnsi="宋体" w:cs="宋体"/>
                <w:kern w:val="0"/>
                <w:sz w:val="20"/>
                <w:szCs w:val="20"/>
              </w:rPr>
              <w:t>万元</w:t>
            </w:r>
          </w:p>
        </w:tc>
        <w:tc>
          <w:tcPr>
            <w:tcW w:w="1665" w:type="dxa"/>
          </w:tcPr>
          <w:p>
            <w:pPr>
              <w:widowControl/>
              <w:spacing w:line="240" w:lineRule="auto"/>
              <w:jc w:val="center"/>
              <w:rPr>
                <w:rFonts w:ascii="Courier New" w:hAnsi="Courier New" w:cs="Courier New"/>
                <w:kern w:val="0"/>
                <w:sz w:val="20"/>
                <w:szCs w:val="20"/>
              </w:rPr>
            </w:pPr>
          </w:p>
        </w:tc>
      </w:tr>
    </w:tbl>
    <w:p>
      <w:pPr>
        <w:jc w:val="left"/>
        <w:sectPr>
          <w:pgSz w:w="16838" w:h="11906" w:orient="landscape"/>
          <w:pgMar w:top="1083" w:right="1440" w:bottom="1083" w:left="1440" w:header="851" w:footer="992" w:gutter="0"/>
          <w:pgNumType w:start="1"/>
          <w:cols w:space="425" w:num="1"/>
          <w:docGrid w:type="linesAndChars" w:linePitch="312" w:charSpace="0"/>
        </w:sectPr>
      </w:pPr>
    </w:p>
    <w:p>
      <w:pPr>
        <w:pStyle w:val="3"/>
        <w:spacing w:line="560" w:lineRule="exact"/>
        <w:rPr>
          <w:rFonts w:eastAsia="宋体"/>
        </w:rPr>
      </w:pPr>
      <w:r>
        <w:rPr>
          <w:rFonts w:hint="eastAsia" w:eastAsia="宋体"/>
        </w:rPr>
        <w:t>附件2投标申请表</w:t>
      </w:r>
      <w:bookmarkEnd w:id="13"/>
    </w:p>
    <w:p>
      <w:pPr>
        <w:jc w:val="center"/>
        <w:rPr>
          <w:rFonts w:ascii="宋体" w:hAnsi="宋体"/>
          <w:b/>
          <w:sz w:val="28"/>
          <w:szCs w:val="28"/>
        </w:rPr>
      </w:pPr>
      <w:r>
        <w:rPr>
          <w:rFonts w:hint="eastAsia" w:ascii="宋体" w:hAnsi="宋体"/>
          <w:b/>
          <w:sz w:val="28"/>
          <w:szCs w:val="28"/>
        </w:rPr>
        <w:t>投</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申</w:t>
      </w:r>
      <w:r>
        <w:rPr>
          <w:rFonts w:ascii="宋体" w:hAnsi="宋体"/>
          <w:b/>
          <w:sz w:val="28"/>
          <w:szCs w:val="28"/>
        </w:rPr>
        <w:t xml:space="preserve"> </w:t>
      </w:r>
      <w:r>
        <w:rPr>
          <w:rFonts w:hint="eastAsia" w:ascii="宋体" w:hAnsi="宋体"/>
          <w:b/>
          <w:sz w:val="28"/>
          <w:szCs w:val="28"/>
        </w:rPr>
        <w:t>请</w:t>
      </w:r>
      <w:r>
        <w:rPr>
          <w:rFonts w:ascii="宋体" w:hAnsi="宋体"/>
          <w:b/>
          <w:sz w:val="28"/>
          <w:szCs w:val="28"/>
        </w:rPr>
        <w:t xml:space="preserve"> </w:t>
      </w:r>
      <w:r>
        <w:rPr>
          <w:rFonts w:hint="eastAsia" w:ascii="宋体" w:hAnsi="宋体"/>
          <w:b/>
          <w:sz w:val="28"/>
          <w:szCs w:val="28"/>
        </w:rPr>
        <w:t>表</w:t>
      </w:r>
    </w:p>
    <w:p>
      <w:pPr>
        <w:widowControl/>
        <w:spacing w:line="440" w:lineRule="exact"/>
        <w:ind w:firstLine="420" w:firstLineChars="200"/>
        <w:jc w:val="left"/>
        <w:rPr>
          <w:rFonts w:hint="default" w:ascii="宋体" w:hAnsi="宋体" w:eastAsia="宋体" w:cs="宋体"/>
          <w:bCs/>
          <w:highlight w:val="yellow"/>
          <w:lang w:val="en-US" w:eastAsia="zh-CN"/>
        </w:rPr>
      </w:pPr>
      <w:r>
        <w:rPr>
          <w:rFonts w:hint="eastAsia" w:ascii="宋体" w:hAnsi="宋体" w:cs="宋体"/>
          <w:bCs/>
        </w:rPr>
        <w:t>招标编号：</w:t>
      </w:r>
      <w:r>
        <w:rPr>
          <w:rFonts w:hint="eastAsia" w:ascii="宋体" w:hAnsi="宋体" w:cs="宋体"/>
          <w:bCs/>
          <w:kern w:val="0"/>
          <w:sz w:val="24"/>
          <w:highlight w:val="none"/>
          <w:lang w:eastAsia="zh-CN"/>
        </w:rPr>
        <w:t>TJTTLJWZ-DL-202</w:t>
      </w:r>
      <w:r>
        <w:rPr>
          <w:rFonts w:hint="eastAsia" w:ascii="宋体" w:hAnsi="宋体" w:cs="宋体"/>
          <w:bCs/>
          <w:kern w:val="0"/>
          <w:sz w:val="24"/>
          <w:highlight w:val="none"/>
          <w:lang w:val="en-US" w:eastAsia="zh-CN"/>
        </w:rPr>
        <w:t>1</w:t>
      </w:r>
      <w:r>
        <w:rPr>
          <w:rFonts w:hint="eastAsia" w:ascii="宋体" w:hAnsi="宋体" w:cs="宋体"/>
          <w:bCs/>
          <w:kern w:val="0"/>
          <w:sz w:val="24"/>
          <w:highlight w:val="none"/>
          <w:lang w:eastAsia="zh-CN"/>
        </w:rPr>
        <w:t>-</w:t>
      </w:r>
      <w:r>
        <w:rPr>
          <w:rFonts w:hint="eastAsia" w:ascii="宋体" w:hAnsi="宋体" w:cs="宋体"/>
          <w:bCs/>
          <w:kern w:val="0"/>
          <w:sz w:val="24"/>
          <w:highlight w:val="none"/>
          <w:lang w:val="en-US" w:eastAsia="zh-CN"/>
        </w:rPr>
        <w:t>1297</w:t>
      </w:r>
    </w:p>
    <w:tbl>
      <w:tblPr>
        <w:tblStyle w:val="5"/>
        <w:tblW w:w="875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1"/>
        <w:gridCol w:w="2494"/>
        <w:gridCol w:w="1729"/>
        <w:gridCol w:w="21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341" w:type="dxa"/>
            <w:tcBorders>
              <w:top w:val="single" w:color="auto" w:sz="8" w:space="0"/>
            </w:tcBorders>
            <w:vAlign w:val="center"/>
          </w:tcPr>
          <w:p>
            <w:pPr>
              <w:widowControl/>
              <w:spacing w:line="440" w:lineRule="exact"/>
              <w:jc w:val="center"/>
              <w:rPr>
                <w:rFonts w:ascii="宋体" w:hAnsi="宋体" w:cs="宋体"/>
                <w:kern w:val="0"/>
              </w:rPr>
            </w:pPr>
            <w:r>
              <w:rPr>
                <w:rFonts w:hint="eastAsia" w:ascii="宋体" w:hAnsi="宋体" w:cs="宋体"/>
                <w:kern w:val="0"/>
              </w:rPr>
              <w:t>投标项目名称</w:t>
            </w:r>
          </w:p>
        </w:tc>
        <w:tc>
          <w:tcPr>
            <w:tcW w:w="6418" w:type="dxa"/>
            <w:gridSpan w:val="3"/>
            <w:tcBorders>
              <w:top w:val="single" w:color="auto" w:sz="8" w:space="0"/>
            </w:tcBorders>
            <w:vAlign w:val="center"/>
          </w:tcPr>
          <w:p>
            <w:pPr>
              <w:widowControl/>
              <w:spacing w:line="440" w:lineRule="exac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341" w:type="dxa"/>
            <w:tcBorders>
              <w:top w:val="single" w:color="auto" w:sz="8" w:space="0"/>
            </w:tcBorders>
            <w:vAlign w:val="center"/>
          </w:tcPr>
          <w:p>
            <w:pPr>
              <w:widowControl/>
              <w:spacing w:line="440" w:lineRule="exact"/>
              <w:jc w:val="center"/>
              <w:rPr>
                <w:rFonts w:ascii="宋体" w:hAnsi="宋体" w:cs="宋体"/>
                <w:kern w:val="0"/>
              </w:rPr>
            </w:pPr>
            <w:r>
              <w:rPr>
                <w:rFonts w:hint="eastAsia" w:ascii="宋体" w:hAnsi="宋体" w:cs="宋体"/>
                <w:kern w:val="0"/>
              </w:rPr>
              <w:t>投标人名称</w:t>
            </w:r>
          </w:p>
        </w:tc>
        <w:tc>
          <w:tcPr>
            <w:tcW w:w="6418" w:type="dxa"/>
            <w:gridSpan w:val="3"/>
            <w:tcBorders>
              <w:top w:val="single" w:color="auto" w:sz="8" w:space="0"/>
            </w:tcBorders>
            <w:vAlign w:val="center"/>
          </w:tcPr>
          <w:p>
            <w:pPr>
              <w:widowControl/>
              <w:spacing w:line="440" w:lineRule="exac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341" w:type="dxa"/>
            <w:vAlign w:val="center"/>
          </w:tcPr>
          <w:p>
            <w:pPr>
              <w:widowControl/>
              <w:spacing w:line="440" w:lineRule="exact"/>
              <w:jc w:val="center"/>
              <w:rPr>
                <w:rFonts w:ascii="宋体" w:hAnsi="宋体" w:cs="宋体"/>
                <w:kern w:val="0"/>
              </w:rPr>
            </w:pPr>
            <w:r>
              <w:rPr>
                <w:rFonts w:hint="eastAsia" w:ascii="宋体" w:hAnsi="宋体" w:cs="宋体"/>
                <w:kern w:val="0"/>
              </w:rPr>
              <w:t>投标人联系地址</w:t>
            </w:r>
          </w:p>
        </w:tc>
        <w:tc>
          <w:tcPr>
            <w:tcW w:w="6418" w:type="dxa"/>
            <w:gridSpan w:val="3"/>
            <w:vAlign w:val="center"/>
          </w:tcPr>
          <w:p>
            <w:pPr>
              <w:widowControl/>
              <w:spacing w:line="440" w:lineRule="exac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341" w:type="dxa"/>
            <w:vAlign w:val="center"/>
          </w:tcPr>
          <w:p>
            <w:pPr>
              <w:widowControl/>
              <w:spacing w:line="440" w:lineRule="exact"/>
              <w:jc w:val="center"/>
              <w:rPr>
                <w:rFonts w:ascii="宋体" w:hAnsi="宋体" w:cs="宋体"/>
                <w:kern w:val="0"/>
              </w:rPr>
            </w:pPr>
            <w:r>
              <w:rPr>
                <w:rFonts w:hint="eastAsia" w:ascii="宋体" w:hAnsi="宋体" w:cs="宋体"/>
                <w:kern w:val="0"/>
              </w:rPr>
              <w:t>法定代表人</w:t>
            </w:r>
          </w:p>
        </w:tc>
        <w:tc>
          <w:tcPr>
            <w:tcW w:w="2494" w:type="dxa"/>
            <w:vAlign w:val="center"/>
          </w:tcPr>
          <w:p>
            <w:pPr>
              <w:widowControl/>
              <w:spacing w:line="440" w:lineRule="exact"/>
              <w:rPr>
                <w:rFonts w:ascii="宋体" w:hAnsi="宋体" w:cs="宋体"/>
                <w:kern w:val="0"/>
              </w:rPr>
            </w:pPr>
          </w:p>
        </w:tc>
        <w:tc>
          <w:tcPr>
            <w:tcW w:w="1729" w:type="dxa"/>
            <w:vAlign w:val="center"/>
          </w:tcPr>
          <w:p>
            <w:pPr>
              <w:widowControl/>
              <w:spacing w:line="440" w:lineRule="exact"/>
              <w:jc w:val="center"/>
              <w:rPr>
                <w:rFonts w:ascii="宋体" w:hAnsi="宋体" w:cs="宋体"/>
                <w:kern w:val="0"/>
              </w:rPr>
            </w:pPr>
            <w:r>
              <w:rPr>
                <w:rFonts w:hint="eastAsia" w:ascii="宋体" w:hAnsi="宋体" w:cs="宋体"/>
                <w:kern w:val="0"/>
              </w:rPr>
              <w:t>法人委托人</w:t>
            </w:r>
          </w:p>
        </w:tc>
        <w:tc>
          <w:tcPr>
            <w:tcW w:w="2195" w:type="dxa"/>
            <w:vAlign w:val="center"/>
          </w:tcPr>
          <w:p>
            <w:pPr>
              <w:widowControl/>
              <w:spacing w:line="440" w:lineRule="exac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2341" w:type="dxa"/>
            <w:vAlign w:val="center"/>
          </w:tcPr>
          <w:p>
            <w:pPr>
              <w:widowControl/>
              <w:spacing w:line="440" w:lineRule="exact"/>
              <w:jc w:val="center"/>
              <w:rPr>
                <w:rFonts w:ascii="宋体" w:hAnsi="宋体" w:cs="宋体"/>
                <w:kern w:val="0"/>
              </w:rPr>
            </w:pPr>
            <w:r>
              <w:rPr>
                <w:rFonts w:hint="eastAsia" w:ascii="宋体" w:hAnsi="宋体" w:cs="宋体"/>
                <w:kern w:val="0"/>
              </w:rPr>
              <w:t>投标联系人</w:t>
            </w:r>
          </w:p>
        </w:tc>
        <w:tc>
          <w:tcPr>
            <w:tcW w:w="2494" w:type="dxa"/>
            <w:vAlign w:val="center"/>
          </w:tcPr>
          <w:p>
            <w:pPr>
              <w:widowControl/>
              <w:spacing w:line="440" w:lineRule="exact"/>
              <w:rPr>
                <w:rFonts w:ascii="宋体" w:hAnsi="宋体" w:cs="宋体"/>
                <w:kern w:val="0"/>
              </w:rPr>
            </w:pPr>
          </w:p>
        </w:tc>
        <w:tc>
          <w:tcPr>
            <w:tcW w:w="1729" w:type="dxa"/>
            <w:vAlign w:val="center"/>
          </w:tcPr>
          <w:p>
            <w:pPr>
              <w:widowControl/>
              <w:spacing w:line="440" w:lineRule="exact"/>
              <w:jc w:val="center"/>
              <w:rPr>
                <w:rFonts w:ascii="宋体" w:hAnsi="宋体" w:cs="宋体"/>
                <w:kern w:val="0"/>
              </w:rPr>
            </w:pPr>
            <w:r>
              <w:rPr>
                <w:rFonts w:hint="eastAsia" w:ascii="宋体" w:hAnsi="宋体" w:cs="宋体"/>
                <w:kern w:val="0"/>
              </w:rPr>
              <w:t>联系电话</w:t>
            </w:r>
          </w:p>
        </w:tc>
        <w:tc>
          <w:tcPr>
            <w:tcW w:w="2195" w:type="dxa"/>
            <w:vAlign w:val="center"/>
          </w:tcPr>
          <w:p>
            <w:pPr>
              <w:widowControl/>
              <w:spacing w:line="440" w:lineRule="exac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341" w:type="dxa"/>
            <w:vAlign w:val="center"/>
          </w:tcPr>
          <w:p>
            <w:pPr>
              <w:widowControl/>
              <w:spacing w:line="440" w:lineRule="exact"/>
              <w:jc w:val="center"/>
              <w:rPr>
                <w:rFonts w:ascii="宋体" w:hAnsi="宋体" w:cs="宋体"/>
                <w:kern w:val="0"/>
              </w:rPr>
            </w:pPr>
            <w:r>
              <w:rPr>
                <w:rFonts w:hint="eastAsia" w:ascii="宋体" w:hAnsi="宋体" w:cs="宋体"/>
                <w:kern w:val="0"/>
              </w:rPr>
              <w:t>传</w:t>
            </w:r>
            <w:r>
              <w:rPr>
                <w:rFonts w:ascii="宋体" w:hAnsi="宋体" w:cs="宋体"/>
                <w:kern w:val="0"/>
              </w:rPr>
              <w:t xml:space="preserve">  </w:t>
            </w:r>
            <w:r>
              <w:rPr>
                <w:rFonts w:hint="eastAsia" w:ascii="宋体" w:hAnsi="宋体" w:cs="宋体"/>
                <w:kern w:val="0"/>
              </w:rPr>
              <w:t>真</w:t>
            </w:r>
          </w:p>
        </w:tc>
        <w:tc>
          <w:tcPr>
            <w:tcW w:w="2494" w:type="dxa"/>
            <w:vAlign w:val="center"/>
          </w:tcPr>
          <w:p>
            <w:pPr>
              <w:widowControl/>
              <w:spacing w:line="440" w:lineRule="exact"/>
              <w:rPr>
                <w:rFonts w:ascii="宋体" w:hAnsi="宋体" w:cs="宋体"/>
                <w:kern w:val="0"/>
              </w:rPr>
            </w:pPr>
          </w:p>
        </w:tc>
        <w:tc>
          <w:tcPr>
            <w:tcW w:w="1729" w:type="dxa"/>
            <w:vAlign w:val="center"/>
          </w:tcPr>
          <w:p>
            <w:pPr>
              <w:widowControl/>
              <w:spacing w:line="440" w:lineRule="exact"/>
              <w:jc w:val="center"/>
              <w:rPr>
                <w:rFonts w:ascii="宋体" w:hAnsi="宋体" w:cs="宋体"/>
                <w:kern w:val="0"/>
              </w:rPr>
            </w:pPr>
            <w:r>
              <w:rPr>
                <w:rFonts w:hint="eastAsia" w:ascii="宋体" w:hAnsi="宋体" w:cs="宋体"/>
                <w:kern w:val="0"/>
              </w:rPr>
              <w:t>电子邮箱</w:t>
            </w:r>
          </w:p>
        </w:tc>
        <w:tc>
          <w:tcPr>
            <w:tcW w:w="2195" w:type="dxa"/>
            <w:vAlign w:val="center"/>
          </w:tcPr>
          <w:p>
            <w:pPr>
              <w:widowControl/>
              <w:spacing w:line="440" w:lineRule="exac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18" w:hRule="atLeast"/>
          <w:jc w:val="center"/>
        </w:trPr>
        <w:tc>
          <w:tcPr>
            <w:tcW w:w="8759" w:type="dxa"/>
            <w:gridSpan w:val="4"/>
            <w:tcBorders>
              <w:bottom w:val="single" w:color="auto" w:sz="8" w:space="0"/>
            </w:tcBorders>
            <w:vAlign w:val="center"/>
          </w:tcPr>
          <w:p>
            <w:pPr>
              <w:widowControl/>
              <w:spacing w:line="440" w:lineRule="exact"/>
              <w:rPr>
                <w:rFonts w:ascii="宋体" w:hAnsi="宋体" w:cs="宋体"/>
                <w:kern w:val="0"/>
              </w:rPr>
            </w:pPr>
            <w:r>
              <w:rPr>
                <w:rFonts w:hint="eastAsia" w:ascii="宋体" w:hAnsi="宋体" w:cs="宋体"/>
                <w:kern w:val="0"/>
              </w:rPr>
              <w:t>1</w:t>
            </w:r>
            <w:r>
              <w:rPr>
                <w:rFonts w:ascii="宋体" w:hAnsi="宋体" w:cs="宋体"/>
                <w:kern w:val="0"/>
              </w:rPr>
              <w:t>.</w:t>
            </w:r>
            <w:r>
              <w:rPr>
                <w:rFonts w:hint="eastAsia" w:ascii="宋体" w:hAnsi="宋体" w:cs="宋体"/>
                <w:kern w:val="0"/>
              </w:rPr>
              <w:t>申请投标包件：</w:t>
            </w:r>
          </w:p>
          <w:p>
            <w:pPr>
              <w:widowControl/>
              <w:spacing w:line="440" w:lineRule="exact"/>
              <w:rPr>
                <w:rFonts w:ascii="宋体" w:hAnsi="宋体" w:cs="宋体"/>
                <w:kern w:val="0"/>
              </w:rPr>
            </w:pPr>
          </w:p>
          <w:p>
            <w:pPr>
              <w:widowControl/>
              <w:spacing w:line="440" w:lineRule="exact"/>
              <w:rPr>
                <w:rFonts w:ascii="宋体" w:hAnsi="宋体" w:cs="宋体"/>
                <w:kern w:val="0"/>
              </w:rPr>
            </w:pPr>
          </w:p>
          <w:p>
            <w:pPr>
              <w:widowControl/>
              <w:spacing w:line="440" w:lineRule="exact"/>
              <w:rPr>
                <w:rFonts w:ascii="宋体" w:hAnsi="宋体" w:cs="宋体"/>
                <w:kern w:val="0"/>
              </w:rPr>
            </w:pPr>
          </w:p>
          <w:p>
            <w:pPr>
              <w:widowControl/>
              <w:spacing w:line="440" w:lineRule="exac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其它说明：</w:t>
            </w:r>
          </w:p>
          <w:p>
            <w:pPr>
              <w:widowControl/>
              <w:spacing w:line="440" w:lineRule="exact"/>
              <w:rPr>
                <w:rFonts w:ascii="宋体" w:hAnsi="宋体" w:cs="宋体"/>
                <w:kern w:val="0"/>
              </w:rPr>
            </w:pPr>
          </w:p>
          <w:p>
            <w:pPr>
              <w:widowControl/>
              <w:spacing w:line="440" w:lineRule="exact"/>
              <w:rPr>
                <w:rFonts w:ascii="宋体" w:hAnsi="宋体" w:cs="宋体"/>
                <w:kern w:val="0"/>
              </w:rPr>
            </w:pPr>
          </w:p>
          <w:p>
            <w:pPr>
              <w:widowControl/>
              <w:spacing w:line="440" w:lineRule="exact"/>
              <w:rPr>
                <w:rFonts w:ascii="宋体" w:hAnsi="宋体" w:cs="宋体"/>
                <w:kern w:val="0"/>
              </w:rPr>
            </w:pPr>
          </w:p>
          <w:p>
            <w:pPr>
              <w:widowControl/>
              <w:spacing w:line="440" w:lineRule="exact"/>
              <w:rPr>
                <w:rFonts w:ascii="宋体" w:hAnsi="宋体" w:cs="宋体"/>
                <w:kern w:val="0"/>
              </w:rPr>
            </w:pPr>
          </w:p>
          <w:p>
            <w:pPr>
              <w:widowControl/>
              <w:spacing w:line="440" w:lineRule="exact"/>
              <w:rPr>
                <w:rFonts w:ascii="宋体" w:hAnsi="宋体" w:cs="宋体"/>
                <w:kern w:val="0"/>
              </w:rPr>
            </w:pPr>
          </w:p>
          <w:p>
            <w:pPr>
              <w:widowControl/>
              <w:spacing w:line="440" w:lineRule="exact"/>
              <w:ind w:right="480" w:firstLine="4620" w:firstLineChars="2200"/>
              <w:rPr>
                <w:rFonts w:ascii="宋体" w:hAnsi="宋体" w:cs="宋体"/>
                <w:kern w:val="0"/>
              </w:rPr>
            </w:pPr>
            <w:r>
              <w:rPr>
                <w:rFonts w:hint="eastAsia" w:ascii="宋体" w:hAnsi="宋体" w:cs="宋体"/>
                <w:kern w:val="0"/>
              </w:rPr>
              <w:t>投标人（公章）</w:t>
            </w:r>
          </w:p>
          <w:p>
            <w:pPr>
              <w:widowControl/>
              <w:spacing w:line="440" w:lineRule="exact"/>
              <w:rPr>
                <w:rFonts w:ascii="宋体" w:hAnsi="宋体" w:cs="宋体"/>
                <w:kern w:val="0"/>
              </w:rPr>
            </w:pPr>
            <w:r>
              <w:rPr>
                <w:rFonts w:ascii="宋体" w:hAnsi="宋体" w:cs="宋体"/>
                <w:kern w:val="0"/>
              </w:rPr>
              <w:t xml:space="preserve">                                            </w:t>
            </w:r>
          </w:p>
          <w:p>
            <w:pPr>
              <w:widowControl/>
              <w:spacing w:line="440" w:lineRule="exact"/>
              <w:ind w:firstLine="4515" w:firstLineChars="2150"/>
              <w:rPr>
                <w:rFonts w:ascii="宋体" w:hAnsi="宋体" w:cs="宋体"/>
                <w:kern w:val="0"/>
              </w:rPr>
            </w:pP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p>
            <w:pPr>
              <w:widowControl/>
              <w:spacing w:line="440" w:lineRule="exact"/>
              <w:ind w:firstLine="4515" w:firstLineChars="2150"/>
              <w:rPr>
                <w:rFonts w:ascii="宋体" w:hAnsi="宋体" w:cs="宋体"/>
                <w:kern w:val="0"/>
              </w:rPr>
            </w:pPr>
          </w:p>
        </w:tc>
      </w:tr>
    </w:tbl>
    <w:p>
      <w:r>
        <w:rPr>
          <w:rFonts w:hint="eastAsia" w:ascii="宋体" w:hAnsi="宋体"/>
        </w:rPr>
        <w:t>备注：此表投标申请人需按招标人、物资品种分别填写；同一招标人、同一物资品种可填写一份。</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11BF0"/>
    <w:multiLevelType w:val="singleLevel"/>
    <w:tmpl w:val="C6A11BF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1A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3">
    <w:name w:val="heading 2"/>
    <w:basedOn w:val="1"/>
    <w:next w:val="1"/>
    <w:unhideWhenUsed/>
    <w:qFormat/>
    <w:uiPriority w:val="9"/>
    <w:pPr>
      <w:keepNext/>
      <w:keepLines/>
      <w:spacing w:before="100"/>
      <w:outlineLvl w:val="1"/>
    </w:pPr>
    <w:rPr>
      <w:rFonts w:eastAsiaTheme="majorEastAsia" w:cstheme="majorBidi"/>
      <w:b/>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line="240" w:lineRule="auto"/>
      <w:ind w:firstLine="640" w:firstLineChars="200"/>
    </w:pPr>
    <w:rPr>
      <w:rFonts w:ascii="Calibri" w:hAnsi="Calibri" w:eastAsia="仿宋" w:cs="Times New Roman"/>
      <w:sz w:val="28"/>
      <w:szCs w:val="24"/>
    </w:rPr>
  </w:style>
  <w:style w:type="paragraph" w:styleId="4">
    <w:name w:val="Body Text 3"/>
    <w:basedOn w:val="1"/>
    <w:qFormat/>
    <w:uiPriority w:val="0"/>
    <w:pPr>
      <w:spacing w:line="240" w:lineRule="auto"/>
    </w:pPr>
    <w:rPr>
      <w:rFonts w:ascii="宋体" w:cs="Times New Roman"/>
      <w:kern w:val="0"/>
      <w:sz w:val="20"/>
      <w:szCs w:val="20"/>
    </w:rPr>
  </w:style>
  <w:style w:type="character" w:styleId="7">
    <w:name w:val="Strong"/>
    <w:qFormat/>
    <w:uiPriority w:val="0"/>
    <w:rPr>
      <w:b/>
      <w:bCs/>
    </w:rPr>
  </w:style>
  <w:style w:type="paragraph" w:customStyle="1" w:styleId="8">
    <w:name w:val="_Style 1"/>
    <w:basedOn w:val="1"/>
    <w:qFormat/>
    <w:uiPriority w:val="34"/>
    <w:pPr>
      <w:spacing w:line="240" w:lineRule="auto"/>
      <w:ind w:firstLine="420" w:firstLineChars="200"/>
    </w:pPr>
    <w:rPr>
      <w:rFonts w:ascii="Calibri" w:hAnsi="Calibri" w:eastAsiaTheme="minorEastAsia"/>
    </w:rPr>
  </w:style>
  <w:style w:type="paragraph" w:customStyle="1" w:styleId="9">
    <w:name w:val="正文首行缩进两字符"/>
    <w:basedOn w:val="1"/>
    <w:qFormat/>
    <w:uiPriority w:val="0"/>
    <w:pPr>
      <w:ind w:firstLine="200" w:firstLineChars="200"/>
    </w:pPr>
    <w:rPr>
      <w:rFonts w:ascii="宋体" w:cs="Times New Roman"/>
      <w:kern w:val="0"/>
      <w:sz w:val="3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2021-08-26T07:04:58Z</dcterms:created>
  <dc:creator>dell</dc:creator>
  <cp:lastModifiedBy>dell</cp:lastModifiedBy>
  <dcterms:modified xsi:type="dcterms:W3CDTF">2021-08-26T07:12:17Z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C480F35674504F25950CD1163F09504A</vt:lpwstr>
  </property>
</Properties>
</file>