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9E7D" w14:textId="77777777" w:rsidR="00046696" w:rsidRDefault="00046696" w:rsidP="00046696">
      <w:pPr>
        <w:topLinePunct/>
        <w:spacing w:line="400" w:lineRule="atLeast"/>
        <w:jc w:val="left"/>
        <w:rPr>
          <w:b/>
          <w:sz w:val="32"/>
          <w:szCs w:val="32"/>
        </w:rPr>
      </w:pPr>
      <w:r>
        <w:rPr>
          <w:b/>
          <w:bCs/>
        </w:rPr>
        <w:t>附表</w:t>
      </w:r>
      <w:r>
        <w:rPr>
          <w:rFonts w:hint="eastAsia"/>
          <w:b/>
          <w:bCs/>
        </w:rPr>
        <w:t>一</w:t>
      </w:r>
      <w:r>
        <w:rPr>
          <w:b/>
          <w:sz w:val="32"/>
          <w:szCs w:val="32"/>
        </w:rPr>
        <w:t>招标公告附表</w:t>
      </w:r>
    </w:p>
    <w:tbl>
      <w:tblPr>
        <w:tblW w:w="15159" w:type="dxa"/>
        <w:jc w:val="center"/>
        <w:tblLook w:val="04A0" w:firstRow="1" w:lastRow="0" w:firstColumn="1" w:lastColumn="0" w:noHBand="0" w:noVBand="1"/>
      </w:tblPr>
      <w:tblGrid>
        <w:gridCol w:w="600"/>
        <w:gridCol w:w="1587"/>
        <w:gridCol w:w="2187"/>
        <w:gridCol w:w="793"/>
        <w:gridCol w:w="643"/>
        <w:gridCol w:w="836"/>
        <w:gridCol w:w="4569"/>
        <w:gridCol w:w="986"/>
        <w:gridCol w:w="1180"/>
        <w:gridCol w:w="1050"/>
        <w:gridCol w:w="728"/>
      </w:tblGrid>
      <w:tr w:rsidR="00B325BF" w:rsidRPr="000E7789" w14:paraId="1E3BB4A4" w14:textId="77777777" w:rsidTr="00AB1374">
        <w:trPr>
          <w:trHeight w:val="6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3D94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1A0D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标的物名称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42E9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A47C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F999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202C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1DA9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投标人资格要求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C8E4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履约地点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AD44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招标文件售价 （元）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ECC1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投标保证金（元）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AD44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B325BF" w:rsidRPr="000E7789" w14:paraId="5E1E8903" w14:textId="77777777" w:rsidTr="00AB1374">
        <w:trPr>
          <w:trHeight w:val="4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AE20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E475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2676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C15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3B0E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SH-01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7F26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A068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4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9A2F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（1）营业范围要求：在中华人民共和国境内依法注册，具有法人资格，能独立承担民事责任，具有招标物资生产供应经验的生产商；                （2）财务能力要求：注册资金不低于100万元人民币，经税务部门注册登记核准的一般纳税人，具有良好的社会信誉和财务状况；（附近3年内至少一年的财务报告（资产负债表、现金流量表、利润表）或审计报告，注册时间1年内除外）。        （3）生产能力要求：生产商必须具备生产C15~C50级别商砼的能力；                         （4）提供近三年内至少一个及以上的相关业绩，并提供相关业绩证明材料；（注册时间如不满1年内可不提供）                                  （5）质量保证能力要求：厂商须具有认证机构认证的质量管理体系证书，投标产品必须满足国家及行业标准；                                  （6）其他要求：投标人被中国铁路总公司、中国中铁股份有限公司及中铁北京工程局集团有限公司列入“限制交易供应商名单”、“不合格供应商名单”、“不良企业（个人）名录”或“供应商黑名单”中，不得参与投标。 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E634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上河观邸</w:t>
            </w:r>
            <w:r w:rsidRPr="000E778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064C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6E4D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2788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25BF" w:rsidRPr="000E7789" w14:paraId="011EA42D" w14:textId="77777777" w:rsidTr="00AB1374">
        <w:trPr>
          <w:trHeight w:val="4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14A0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247B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3ACF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CC8D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FD4A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BEF9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4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2E0D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6929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2BD3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2700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13AD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25BF" w:rsidRPr="000E7789" w14:paraId="641A5FD5" w14:textId="77777777" w:rsidTr="00AB1374">
        <w:trPr>
          <w:trHeight w:val="4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FB09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53F3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61CA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C25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4FAC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4E0A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C1F1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4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16B7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2DFF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3600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77D6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44C6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25BF" w:rsidRPr="000E7789" w14:paraId="7DA71598" w14:textId="77777777" w:rsidTr="00AB1374">
        <w:trPr>
          <w:trHeight w:val="4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4A9D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59E1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D559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C30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6B2F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B839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4DDB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  <w:tc>
          <w:tcPr>
            <w:tcW w:w="4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9AA9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FF8B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292D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673B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3200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25BF" w:rsidRPr="000E7789" w14:paraId="6358A4E9" w14:textId="77777777" w:rsidTr="00AB1374">
        <w:trPr>
          <w:trHeight w:val="4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6221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53D7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66BB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C35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BEB9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67D2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A7FF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4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D121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C39E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5C11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BF95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94F1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25BF" w:rsidRPr="000E7789" w14:paraId="600D9BF6" w14:textId="77777777" w:rsidTr="00AB1374">
        <w:trPr>
          <w:trHeight w:val="4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63CC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6B30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07B9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C40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24A4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78A6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66AD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5800</w:t>
            </w:r>
          </w:p>
        </w:tc>
        <w:tc>
          <w:tcPr>
            <w:tcW w:w="4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C3AE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B2F7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95E2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C529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895E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25BF" w:rsidRPr="000E7789" w14:paraId="6D46C3F5" w14:textId="77777777" w:rsidTr="00AB1374">
        <w:trPr>
          <w:trHeight w:val="4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0AC8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4909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C8D2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C20细石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DF27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C438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6526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4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1D40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EDCD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AB3C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0DDD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B4CC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25BF" w:rsidRPr="000E7789" w14:paraId="15A9A84B" w14:textId="77777777" w:rsidTr="00AB1374">
        <w:trPr>
          <w:trHeight w:val="4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83A4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0B4F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C2A6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C30P6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11D3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BC58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5D01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4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AB75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74E7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B41C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691E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80A9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25BF" w:rsidRPr="000E7789" w14:paraId="2775595C" w14:textId="77777777" w:rsidTr="00AB1374">
        <w:trPr>
          <w:trHeight w:val="4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F102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9034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D065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C35P6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5A54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25BA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8E9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4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5267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1880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D398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5A0A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1A29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25BF" w:rsidRPr="000E7789" w14:paraId="1BE05950" w14:textId="77777777" w:rsidTr="00AB1374">
        <w:trPr>
          <w:trHeight w:val="4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D651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CE98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9003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C40P6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810F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D83E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9A6A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4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B0D2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39BD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CC25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8208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3789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25BF" w:rsidRPr="000E7789" w14:paraId="2CAD466D" w14:textId="77777777" w:rsidTr="00AB1374">
        <w:trPr>
          <w:trHeight w:val="4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40A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3C2C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21BA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C35P6 微膨胀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A9D3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C18C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CCAE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4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3196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236E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07EF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0E8E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FF0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25BF" w:rsidRPr="000E7789" w14:paraId="2F47E5E4" w14:textId="77777777" w:rsidTr="00AB1374">
        <w:trPr>
          <w:trHeight w:val="4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8E14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5DE0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0E39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C40P6 微膨胀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9539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877F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DA2C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84F4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5C9B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8997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332E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56EF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25BF" w:rsidRPr="000E7789" w14:paraId="784DE2D9" w14:textId="77777777" w:rsidTr="00AB1374">
        <w:trPr>
          <w:trHeight w:val="4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3836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6E66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FF6B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C45P6 微膨胀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86D6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86D9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1B22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E77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BB33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50D2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5218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3957" w14:textId="77777777" w:rsidR="00B325BF" w:rsidRPr="000E7789" w:rsidRDefault="00B325BF" w:rsidP="00AB13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712F" w14:textId="77777777" w:rsidR="00B325BF" w:rsidRPr="000E7789" w:rsidRDefault="00B325BF" w:rsidP="00AB13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E77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4F36532" w14:textId="3B3B2227" w:rsidR="00805A3D" w:rsidRPr="00872398" w:rsidRDefault="00140342" w:rsidP="00872398">
      <w:pPr>
        <w:tabs>
          <w:tab w:val="left" w:pos="1609"/>
        </w:tabs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以上数据为项目初步计划，后期根据实际情况进行调整。</w:t>
      </w:r>
    </w:p>
    <w:sectPr w:rsidR="00805A3D" w:rsidRPr="00872398" w:rsidSect="008C5EB6">
      <w:pgSz w:w="16838" w:h="11906" w:orient="landscape"/>
      <w:pgMar w:top="1361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59FE" w14:textId="77777777" w:rsidR="001325AE" w:rsidRDefault="001325AE" w:rsidP="00140342">
      <w:r>
        <w:separator/>
      </w:r>
    </w:p>
  </w:endnote>
  <w:endnote w:type="continuationSeparator" w:id="0">
    <w:p w14:paraId="42A9E2BB" w14:textId="77777777" w:rsidR="001325AE" w:rsidRDefault="001325AE" w:rsidP="0014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EF31" w14:textId="77777777" w:rsidR="001325AE" w:rsidRDefault="001325AE" w:rsidP="00140342">
      <w:r>
        <w:separator/>
      </w:r>
    </w:p>
  </w:footnote>
  <w:footnote w:type="continuationSeparator" w:id="0">
    <w:p w14:paraId="7DCE133E" w14:textId="77777777" w:rsidR="001325AE" w:rsidRDefault="001325AE" w:rsidP="00140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8E"/>
    <w:rsid w:val="00010498"/>
    <w:rsid w:val="000220E8"/>
    <w:rsid w:val="00043A35"/>
    <w:rsid w:val="00046696"/>
    <w:rsid w:val="00053DB3"/>
    <w:rsid w:val="00063E07"/>
    <w:rsid w:val="001030D4"/>
    <w:rsid w:val="001325AE"/>
    <w:rsid w:val="00140342"/>
    <w:rsid w:val="001F7D71"/>
    <w:rsid w:val="00222FCD"/>
    <w:rsid w:val="00245817"/>
    <w:rsid w:val="002B530A"/>
    <w:rsid w:val="002D4930"/>
    <w:rsid w:val="0032363C"/>
    <w:rsid w:val="00327402"/>
    <w:rsid w:val="00395976"/>
    <w:rsid w:val="003F2CD9"/>
    <w:rsid w:val="00405EF1"/>
    <w:rsid w:val="004227EF"/>
    <w:rsid w:val="004374CF"/>
    <w:rsid w:val="00456F04"/>
    <w:rsid w:val="005E427B"/>
    <w:rsid w:val="00690E06"/>
    <w:rsid w:val="006C4FFE"/>
    <w:rsid w:val="006C6017"/>
    <w:rsid w:val="007213CF"/>
    <w:rsid w:val="00783ECB"/>
    <w:rsid w:val="007D238E"/>
    <w:rsid w:val="007E64E5"/>
    <w:rsid w:val="00805A3D"/>
    <w:rsid w:val="0081458A"/>
    <w:rsid w:val="008507F3"/>
    <w:rsid w:val="00872398"/>
    <w:rsid w:val="00894303"/>
    <w:rsid w:val="008B26B7"/>
    <w:rsid w:val="008C5EB6"/>
    <w:rsid w:val="008E5A65"/>
    <w:rsid w:val="009D3E1B"/>
    <w:rsid w:val="00A037B5"/>
    <w:rsid w:val="00A75463"/>
    <w:rsid w:val="00AC3A8A"/>
    <w:rsid w:val="00AD61B5"/>
    <w:rsid w:val="00B0087C"/>
    <w:rsid w:val="00B325BF"/>
    <w:rsid w:val="00B67B46"/>
    <w:rsid w:val="00BA2DE9"/>
    <w:rsid w:val="00BA722A"/>
    <w:rsid w:val="00C11E06"/>
    <w:rsid w:val="00C12527"/>
    <w:rsid w:val="00CE3CB8"/>
    <w:rsid w:val="00D37E20"/>
    <w:rsid w:val="00D47381"/>
    <w:rsid w:val="00D555B5"/>
    <w:rsid w:val="00DC6F06"/>
    <w:rsid w:val="00E32F60"/>
    <w:rsid w:val="00E46061"/>
    <w:rsid w:val="00E80043"/>
    <w:rsid w:val="00EB1CA2"/>
    <w:rsid w:val="00F02274"/>
    <w:rsid w:val="00F07FD9"/>
    <w:rsid w:val="00F655A4"/>
    <w:rsid w:val="00F85B25"/>
    <w:rsid w:val="00FC6951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324AC"/>
  <w15:chartTrackingRefBased/>
  <w15:docId w15:val="{D97BE197-9BB6-4A9C-AFB7-90D3B7CE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40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B1CA2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C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40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403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0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40342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140342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140342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8"/>
    <w:link w:val="aa"/>
    <w:qFormat/>
    <w:rsid w:val="00140342"/>
    <w:pPr>
      <w:ind w:firstLineChars="100" w:firstLine="420"/>
    </w:pPr>
    <w:rPr>
      <w:kern w:val="0"/>
      <w:sz w:val="20"/>
    </w:rPr>
  </w:style>
  <w:style w:type="character" w:customStyle="1" w:styleId="aa">
    <w:name w:val="正文文本首行缩进 字符"/>
    <w:basedOn w:val="a9"/>
    <w:link w:val="a0"/>
    <w:rsid w:val="00140342"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10">
    <w:name w:val="标题 1 字符"/>
    <w:basedOn w:val="a1"/>
    <w:link w:val="1"/>
    <w:qFormat/>
    <w:rsid w:val="00EB1CA2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EB1CA2"/>
    <w:pPr>
      <w:spacing w:before="0" w:after="0" w:line="400" w:lineRule="exact"/>
    </w:pPr>
    <w:rPr>
      <w:rFonts w:ascii="宋体" w:eastAsia="黑体" w:hAnsi="宋体" w:cs="宋体"/>
      <w:b w:val="0"/>
      <w:bCs w:val="0"/>
      <w:kern w:val="0"/>
      <w:sz w:val="24"/>
      <w:szCs w:val="20"/>
    </w:rPr>
  </w:style>
  <w:style w:type="character" w:customStyle="1" w:styleId="30">
    <w:name w:val="标题 3 字符"/>
    <w:basedOn w:val="a1"/>
    <w:link w:val="3"/>
    <w:uiPriority w:val="9"/>
    <w:semiHidden/>
    <w:rsid w:val="00EB1CA2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ab">
    <w:name w:val="正文 含缩进"/>
    <w:basedOn w:val="a"/>
    <w:qFormat/>
    <w:rsid w:val="00046696"/>
    <w:pPr>
      <w:spacing w:line="360" w:lineRule="auto"/>
      <w:ind w:firstLineChars="202" w:firstLine="424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yucheng</dc:creator>
  <cp:keywords/>
  <dc:description/>
  <cp:lastModifiedBy>tang yucheng</cp:lastModifiedBy>
  <cp:revision>33</cp:revision>
  <dcterms:created xsi:type="dcterms:W3CDTF">2020-06-09T09:12:00Z</dcterms:created>
  <dcterms:modified xsi:type="dcterms:W3CDTF">2021-09-13T07:26:00Z</dcterms:modified>
</cp:coreProperties>
</file>